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52BF" w14:textId="1A052573" w:rsidR="00E94C40" w:rsidRPr="00E94C40" w:rsidRDefault="00CC43DF" w:rsidP="003F7F31">
      <w:pPr>
        <w:spacing w:after="240"/>
        <w:rPr>
          <w:rFonts w:cstheme="minorHAnsi"/>
          <w:sz w:val="24"/>
          <w:szCs w:val="24"/>
        </w:rPr>
      </w:pPr>
      <w:r w:rsidRPr="00E94C40">
        <w:rPr>
          <w:rFonts w:cstheme="minorHAnsi"/>
          <w:sz w:val="24"/>
          <w:szCs w:val="24"/>
        </w:rPr>
        <w:t>The Small and Medi</w:t>
      </w:r>
      <w:r w:rsidR="005937E2" w:rsidRPr="00E94C40">
        <w:rPr>
          <w:rFonts w:cstheme="minorHAnsi"/>
          <w:sz w:val="24"/>
          <w:szCs w:val="24"/>
        </w:rPr>
        <w:t>u</w:t>
      </w:r>
      <w:r w:rsidR="00E727E3" w:rsidRPr="00E94C40">
        <w:rPr>
          <w:rFonts w:cstheme="minorHAnsi"/>
          <w:sz w:val="24"/>
          <w:szCs w:val="24"/>
        </w:rPr>
        <w:t>m</w:t>
      </w:r>
      <w:r w:rsidR="005937E2" w:rsidRPr="00E94C40">
        <w:rPr>
          <w:rFonts w:cstheme="minorHAnsi"/>
          <w:sz w:val="24"/>
          <w:szCs w:val="24"/>
        </w:rPr>
        <w:t xml:space="preserve"> </w:t>
      </w:r>
      <w:r w:rsidRPr="00E94C40">
        <w:rPr>
          <w:rFonts w:cstheme="minorHAnsi"/>
          <w:sz w:val="24"/>
          <w:szCs w:val="24"/>
        </w:rPr>
        <w:t>Sized Business Recovery Grant program provides fully</w:t>
      </w:r>
      <w:r w:rsidR="00B444F3" w:rsidRPr="00E94C40">
        <w:rPr>
          <w:rFonts w:cstheme="minorHAnsi"/>
          <w:sz w:val="24"/>
          <w:szCs w:val="24"/>
        </w:rPr>
        <w:t xml:space="preserve"> </w:t>
      </w:r>
      <w:r w:rsidRPr="00E94C40">
        <w:rPr>
          <w:rFonts w:cstheme="minorHAnsi"/>
          <w:sz w:val="24"/>
          <w:szCs w:val="24"/>
        </w:rPr>
        <w:t xml:space="preserve">funded grants to B.C. businesses to ensure they have the support they need </w:t>
      </w:r>
      <w:r w:rsidR="00A0650F" w:rsidRPr="00E94C40">
        <w:rPr>
          <w:rFonts w:cstheme="minorHAnsi"/>
          <w:sz w:val="24"/>
          <w:szCs w:val="24"/>
        </w:rPr>
        <w:t xml:space="preserve">throughout the </w:t>
      </w:r>
      <w:r w:rsidRPr="00E94C40">
        <w:rPr>
          <w:rFonts w:cstheme="minorHAnsi"/>
          <w:sz w:val="24"/>
          <w:szCs w:val="24"/>
        </w:rPr>
        <w:t>COVID-19</w:t>
      </w:r>
      <w:r w:rsidR="00A0650F" w:rsidRPr="00E94C40">
        <w:rPr>
          <w:rFonts w:cstheme="minorHAnsi"/>
          <w:sz w:val="24"/>
          <w:szCs w:val="24"/>
        </w:rPr>
        <w:t xml:space="preserve"> pandemic</w:t>
      </w:r>
      <w:r w:rsidRPr="00E94C40">
        <w:rPr>
          <w:rFonts w:cstheme="minorHAnsi"/>
          <w:sz w:val="24"/>
          <w:szCs w:val="24"/>
        </w:rPr>
        <w:t>.</w:t>
      </w:r>
      <w:r w:rsidR="00717914" w:rsidRPr="00E94C40">
        <w:rPr>
          <w:rFonts w:cstheme="minorHAnsi"/>
          <w:sz w:val="24"/>
          <w:szCs w:val="24"/>
        </w:rPr>
        <w:t xml:space="preserve"> The program runs until March 31, 2021 or until the funds are fully allocated, whichever comes first.</w:t>
      </w:r>
    </w:p>
    <w:tbl>
      <w:tblPr>
        <w:tblStyle w:val="TableGrid"/>
        <w:tblW w:w="10060" w:type="dxa"/>
        <w:tblLook w:val="04A0" w:firstRow="1" w:lastRow="0" w:firstColumn="1" w:lastColumn="0" w:noHBand="0" w:noVBand="1"/>
      </w:tblPr>
      <w:tblGrid>
        <w:gridCol w:w="2689"/>
        <w:gridCol w:w="7371"/>
      </w:tblGrid>
      <w:tr w:rsidR="00FD2A67" w:rsidRPr="00DF5B56" w14:paraId="2F661FA2" w14:textId="77777777" w:rsidTr="00E94C40">
        <w:tc>
          <w:tcPr>
            <w:tcW w:w="2689" w:type="dxa"/>
          </w:tcPr>
          <w:p w14:paraId="722B12D0" w14:textId="77777777" w:rsidR="00FD2A67" w:rsidRPr="00DF5B56" w:rsidRDefault="00FD2A67">
            <w:pPr>
              <w:rPr>
                <w:rFonts w:cstheme="minorHAnsi"/>
                <w:sz w:val="12"/>
                <w:szCs w:val="12"/>
              </w:rPr>
            </w:pPr>
          </w:p>
          <w:p w14:paraId="66DE1015" w14:textId="0BD01F3A" w:rsidR="00FD2A67" w:rsidRPr="00E94C40" w:rsidRDefault="00FD2A67">
            <w:pPr>
              <w:rPr>
                <w:rFonts w:cstheme="minorHAnsi"/>
                <w:b/>
                <w:bCs/>
                <w:color w:val="002060"/>
                <w:sz w:val="28"/>
                <w:szCs w:val="28"/>
              </w:rPr>
            </w:pPr>
            <w:r w:rsidRPr="00E94C40">
              <w:rPr>
                <w:rFonts w:cstheme="minorHAnsi"/>
                <w:b/>
                <w:bCs/>
                <w:color w:val="002060"/>
                <w:sz w:val="28"/>
                <w:szCs w:val="28"/>
              </w:rPr>
              <w:t xml:space="preserve">How much </w:t>
            </w:r>
            <w:r w:rsidR="00CC43DF" w:rsidRPr="00E94C40">
              <w:rPr>
                <w:rFonts w:cstheme="minorHAnsi"/>
                <w:b/>
                <w:bCs/>
                <w:color w:val="002060"/>
                <w:sz w:val="28"/>
                <w:szCs w:val="28"/>
              </w:rPr>
              <w:t>funding is available</w:t>
            </w:r>
            <w:r w:rsidRPr="00E94C40">
              <w:rPr>
                <w:rFonts w:cstheme="minorHAnsi"/>
                <w:b/>
                <w:bCs/>
                <w:color w:val="002060"/>
                <w:sz w:val="28"/>
                <w:szCs w:val="28"/>
              </w:rPr>
              <w:t>?</w:t>
            </w:r>
          </w:p>
          <w:p w14:paraId="5CBF2FC0" w14:textId="797DB6E3" w:rsidR="00FD2A67" w:rsidRPr="00DF5B56" w:rsidRDefault="00FD2A67">
            <w:pPr>
              <w:rPr>
                <w:rFonts w:cstheme="minorHAnsi"/>
                <w:sz w:val="12"/>
                <w:szCs w:val="12"/>
              </w:rPr>
            </w:pPr>
          </w:p>
        </w:tc>
        <w:tc>
          <w:tcPr>
            <w:tcW w:w="7371" w:type="dxa"/>
          </w:tcPr>
          <w:p w14:paraId="3CEB0535" w14:textId="77777777" w:rsidR="00FD2A67" w:rsidRPr="00DF5B56" w:rsidRDefault="00FD2A67">
            <w:pPr>
              <w:rPr>
                <w:rFonts w:cstheme="minorHAnsi"/>
                <w:sz w:val="12"/>
                <w:szCs w:val="12"/>
              </w:rPr>
            </w:pPr>
          </w:p>
          <w:p w14:paraId="1F5465D5" w14:textId="3FD7EC11" w:rsidR="00FD2A67" w:rsidRDefault="00A0650F" w:rsidP="00CC43DF">
            <w:pPr>
              <w:spacing w:after="120"/>
              <w:rPr>
                <w:rFonts w:cstheme="minorHAnsi"/>
              </w:rPr>
            </w:pPr>
            <w:r>
              <w:rPr>
                <w:rFonts w:cstheme="minorHAnsi"/>
              </w:rPr>
              <w:t>A</w:t>
            </w:r>
            <w:r w:rsidR="00CC43DF">
              <w:rPr>
                <w:rFonts w:cstheme="minorHAnsi"/>
              </w:rPr>
              <w:t xml:space="preserve"> </w:t>
            </w:r>
            <w:r w:rsidR="00CC43DF" w:rsidRPr="00CC43DF">
              <w:rPr>
                <w:rFonts w:cstheme="minorHAnsi"/>
                <w:b/>
                <w:bCs/>
              </w:rPr>
              <w:t>$10,000 to $30,000</w:t>
            </w:r>
            <w:r w:rsidR="00CC43DF">
              <w:rPr>
                <w:rFonts w:cstheme="minorHAnsi"/>
              </w:rPr>
              <w:t xml:space="preserve"> </w:t>
            </w:r>
            <w:r>
              <w:rPr>
                <w:rFonts w:cstheme="minorHAnsi"/>
              </w:rPr>
              <w:t xml:space="preserve">grant is </w:t>
            </w:r>
            <w:r w:rsidR="00CC43DF">
              <w:rPr>
                <w:rFonts w:cstheme="minorHAnsi"/>
              </w:rPr>
              <w:t>available to</w:t>
            </w:r>
            <w:r w:rsidR="00B444F3">
              <w:rPr>
                <w:rFonts w:cstheme="minorHAnsi"/>
              </w:rPr>
              <w:t xml:space="preserve"> eligible</w:t>
            </w:r>
            <w:r w:rsidR="00CC43DF">
              <w:rPr>
                <w:rFonts w:cstheme="minorHAnsi"/>
              </w:rPr>
              <w:t xml:space="preserve"> small and medium sized B.C. businesses impacted by COVID-19.</w:t>
            </w:r>
          </w:p>
          <w:p w14:paraId="655AA52E" w14:textId="013C4175" w:rsidR="00CC43DF" w:rsidRPr="00DF5B56" w:rsidRDefault="00CC43DF" w:rsidP="0000562B">
            <w:pPr>
              <w:rPr>
                <w:rFonts w:cstheme="minorHAnsi"/>
              </w:rPr>
            </w:pPr>
            <w:r>
              <w:rPr>
                <w:rFonts w:cstheme="minorHAnsi"/>
              </w:rPr>
              <w:t xml:space="preserve">An </w:t>
            </w:r>
            <w:r w:rsidRPr="00CC43DF">
              <w:rPr>
                <w:rFonts w:cstheme="minorHAnsi"/>
                <w:b/>
                <w:bCs/>
              </w:rPr>
              <w:t>additional</w:t>
            </w:r>
            <w:r>
              <w:rPr>
                <w:rFonts w:cstheme="minorHAnsi"/>
              </w:rPr>
              <w:t xml:space="preserve"> </w:t>
            </w:r>
            <w:r w:rsidRPr="00CC43DF">
              <w:rPr>
                <w:rFonts w:cstheme="minorHAnsi"/>
                <w:b/>
                <w:bCs/>
              </w:rPr>
              <w:t>$5,000 to $15,000</w:t>
            </w:r>
            <w:r>
              <w:rPr>
                <w:rFonts w:cstheme="minorHAnsi"/>
              </w:rPr>
              <w:t xml:space="preserve"> grant is available to eligible tourism-related businesses.</w:t>
            </w:r>
          </w:p>
          <w:p w14:paraId="2D97B0CB" w14:textId="1231E615" w:rsidR="00FD2A67" w:rsidRPr="00DF5B56" w:rsidRDefault="00FD2A67">
            <w:pPr>
              <w:rPr>
                <w:rFonts w:cstheme="minorHAnsi"/>
                <w:sz w:val="12"/>
                <w:szCs w:val="12"/>
              </w:rPr>
            </w:pPr>
          </w:p>
        </w:tc>
      </w:tr>
      <w:tr w:rsidR="0000562B" w:rsidRPr="00DF5B56" w14:paraId="550BC40C" w14:textId="77777777" w:rsidTr="00E94C40">
        <w:tc>
          <w:tcPr>
            <w:tcW w:w="2689" w:type="dxa"/>
          </w:tcPr>
          <w:p w14:paraId="06E6D62B" w14:textId="77777777" w:rsidR="0000562B" w:rsidRPr="00DF5B56" w:rsidRDefault="0000562B" w:rsidP="00956818">
            <w:pPr>
              <w:rPr>
                <w:rFonts w:cstheme="minorHAnsi"/>
                <w:sz w:val="12"/>
                <w:szCs w:val="12"/>
              </w:rPr>
            </w:pPr>
          </w:p>
          <w:p w14:paraId="60B2D3F6" w14:textId="610A1838" w:rsidR="0000562B" w:rsidRPr="00E94C40" w:rsidRDefault="0000562B" w:rsidP="00956818">
            <w:pPr>
              <w:rPr>
                <w:rFonts w:cstheme="minorHAnsi"/>
                <w:b/>
                <w:bCs/>
                <w:color w:val="002060"/>
                <w:sz w:val="28"/>
                <w:szCs w:val="28"/>
              </w:rPr>
            </w:pPr>
            <w:r w:rsidRPr="00E94C40">
              <w:rPr>
                <w:rFonts w:cstheme="minorHAnsi"/>
                <w:b/>
                <w:bCs/>
                <w:color w:val="002060"/>
                <w:sz w:val="28"/>
                <w:szCs w:val="28"/>
              </w:rPr>
              <w:t xml:space="preserve">Who </w:t>
            </w:r>
            <w:r w:rsidR="006703CA" w:rsidRPr="00E94C40">
              <w:rPr>
                <w:rFonts w:cstheme="minorHAnsi"/>
                <w:b/>
                <w:bCs/>
                <w:color w:val="002060"/>
                <w:sz w:val="28"/>
                <w:szCs w:val="28"/>
              </w:rPr>
              <w:t>is eligible</w:t>
            </w:r>
            <w:r w:rsidRPr="00E94C40">
              <w:rPr>
                <w:rFonts w:cstheme="minorHAnsi"/>
                <w:b/>
                <w:bCs/>
                <w:color w:val="002060"/>
                <w:sz w:val="28"/>
                <w:szCs w:val="28"/>
              </w:rPr>
              <w:t>?</w:t>
            </w:r>
          </w:p>
          <w:p w14:paraId="477A61E1" w14:textId="77777777" w:rsidR="0000562B" w:rsidRPr="00DF5B56" w:rsidRDefault="0000562B" w:rsidP="00956818">
            <w:pPr>
              <w:rPr>
                <w:rFonts w:cstheme="minorHAnsi"/>
                <w:sz w:val="12"/>
                <w:szCs w:val="12"/>
              </w:rPr>
            </w:pPr>
          </w:p>
        </w:tc>
        <w:tc>
          <w:tcPr>
            <w:tcW w:w="7371" w:type="dxa"/>
          </w:tcPr>
          <w:p w14:paraId="3D09C297" w14:textId="77777777" w:rsidR="0000562B" w:rsidRPr="00DF5B56" w:rsidRDefault="0000562B" w:rsidP="00956818">
            <w:pPr>
              <w:rPr>
                <w:rFonts w:cstheme="minorHAnsi"/>
                <w:sz w:val="12"/>
                <w:szCs w:val="12"/>
              </w:rPr>
            </w:pPr>
          </w:p>
          <w:p w14:paraId="0F405958" w14:textId="539D6F2E" w:rsidR="006703CA" w:rsidRDefault="006703CA" w:rsidP="0000562B">
            <w:pPr>
              <w:spacing w:after="120"/>
              <w:rPr>
                <w:rFonts w:cstheme="minorHAnsi"/>
              </w:rPr>
            </w:pPr>
            <w:r>
              <w:rPr>
                <w:rFonts w:cstheme="minorHAnsi"/>
              </w:rPr>
              <w:t xml:space="preserve">Eligibility criteria </w:t>
            </w:r>
            <w:r w:rsidR="00B444F3">
              <w:rPr>
                <w:rFonts w:cstheme="minorHAnsi"/>
              </w:rPr>
              <w:t>w</w:t>
            </w:r>
            <w:r w:rsidR="00A0650F">
              <w:rPr>
                <w:rFonts w:cstheme="minorHAnsi"/>
              </w:rPr>
              <w:t>ere</w:t>
            </w:r>
            <w:r w:rsidR="00B444F3">
              <w:rPr>
                <w:rFonts w:cstheme="minorHAnsi"/>
              </w:rPr>
              <w:t xml:space="preserve"> streamlined on </w:t>
            </w:r>
            <w:r w:rsidRPr="00717914">
              <w:rPr>
                <w:rFonts w:cstheme="minorHAnsi"/>
                <w:b/>
                <w:bCs/>
              </w:rPr>
              <w:t>December 18, 2020</w:t>
            </w:r>
            <w:r w:rsidR="00B444F3">
              <w:rPr>
                <w:rFonts w:cstheme="minorHAnsi"/>
                <w:b/>
                <w:bCs/>
              </w:rPr>
              <w:t>,</w:t>
            </w:r>
            <w:r>
              <w:rPr>
                <w:rFonts w:cstheme="minorHAnsi"/>
              </w:rPr>
              <w:t xml:space="preserve"> to make it easier for businesses to qualify.</w:t>
            </w:r>
          </w:p>
          <w:p w14:paraId="5F42C765" w14:textId="499B38EB" w:rsidR="0000562B" w:rsidRPr="006703CA" w:rsidRDefault="006703CA" w:rsidP="006703CA">
            <w:pPr>
              <w:pStyle w:val="ListParagraph"/>
              <w:numPr>
                <w:ilvl w:val="0"/>
                <w:numId w:val="2"/>
              </w:numPr>
              <w:spacing w:after="120"/>
              <w:ind w:left="465" w:hanging="284"/>
              <w:contextualSpacing w:val="0"/>
              <w:rPr>
                <w:rFonts w:cstheme="minorHAnsi"/>
              </w:rPr>
            </w:pPr>
            <w:r w:rsidRPr="006703CA">
              <w:rPr>
                <w:rFonts w:cstheme="minorHAnsi"/>
              </w:rPr>
              <w:t>B.C. b</w:t>
            </w:r>
            <w:r w:rsidR="0000562B" w:rsidRPr="006703CA">
              <w:rPr>
                <w:rFonts w:cstheme="minorHAnsi"/>
              </w:rPr>
              <w:t xml:space="preserve">usinesses must meet </w:t>
            </w:r>
            <w:r w:rsidR="0000562B" w:rsidRPr="00717914">
              <w:rPr>
                <w:rFonts w:cstheme="minorHAnsi"/>
                <w:b/>
                <w:bCs/>
              </w:rPr>
              <w:t>all</w:t>
            </w:r>
            <w:r w:rsidR="0000562B" w:rsidRPr="006703CA">
              <w:rPr>
                <w:rFonts w:cstheme="minorHAnsi"/>
              </w:rPr>
              <w:t xml:space="preserve"> eligibility criteria to receive a base grant of $10,000 to $30,000</w:t>
            </w:r>
            <w:r w:rsidR="00F0029E">
              <w:rPr>
                <w:rFonts w:cstheme="minorHAnsi"/>
              </w:rPr>
              <w:t xml:space="preserve"> (see Page 2)</w:t>
            </w:r>
            <w:r w:rsidR="00395C3A">
              <w:rPr>
                <w:rFonts w:cstheme="minorHAnsi"/>
              </w:rPr>
              <w:t>.</w:t>
            </w:r>
          </w:p>
          <w:p w14:paraId="23DBD635" w14:textId="1CDE7BE7" w:rsidR="0000562B" w:rsidRPr="006703CA" w:rsidRDefault="0000562B" w:rsidP="006703CA">
            <w:pPr>
              <w:pStyle w:val="ListParagraph"/>
              <w:numPr>
                <w:ilvl w:val="0"/>
                <w:numId w:val="2"/>
              </w:numPr>
              <w:spacing w:after="120"/>
              <w:ind w:left="465" w:hanging="284"/>
              <w:rPr>
                <w:rFonts w:cstheme="minorHAnsi"/>
              </w:rPr>
            </w:pPr>
            <w:r w:rsidRPr="006703CA">
              <w:rPr>
                <w:rFonts w:cstheme="minorHAnsi"/>
              </w:rPr>
              <w:t xml:space="preserve">Tourism-related businesses can qualify to receive </w:t>
            </w:r>
            <w:r w:rsidR="00DD3A4D">
              <w:rPr>
                <w:rFonts w:cstheme="minorHAnsi"/>
              </w:rPr>
              <w:t xml:space="preserve">an additional grant </w:t>
            </w:r>
            <w:r w:rsidRPr="006703CA">
              <w:rPr>
                <w:rFonts w:cstheme="minorHAnsi"/>
              </w:rPr>
              <w:t>up to $15,000 if they meet</w:t>
            </w:r>
            <w:bookmarkStart w:id="0" w:name="_GoBack"/>
            <w:bookmarkEnd w:id="0"/>
            <w:r w:rsidRPr="006703CA">
              <w:rPr>
                <w:rFonts w:cstheme="minorHAnsi"/>
              </w:rPr>
              <w:t xml:space="preserve"> </w:t>
            </w:r>
            <w:r w:rsidRPr="00717914">
              <w:rPr>
                <w:rFonts w:cstheme="minorHAnsi"/>
                <w:b/>
                <w:bCs/>
              </w:rPr>
              <w:t>all</w:t>
            </w:r>
            <w:r w:rsidRPr="006703CA">
              <w:rPr>
                <w:rFonts w:cstheme="minorHAnsi"/>
              </w:rPr>
              <w:t xml:space="preserve"> the base grant eligibility criteria </w:t>
            </w:r>
            <w:r w:rsidRPr="00717914">
              <w:rPr>
                <w:rFonts w:cstheme="minorHAnsi"/>
                <w:b/>
                <w:bCs/>
              </w:rPr>
              <w:t>and</w:t>
            </w:r>
            <w:r w:rsidRPr="006703CA">
              <w:rPr>
                <w:rFonts w:cstheme="minorHAnsi"/>
              </w:rPr>
              <w:t xml:space="preserve"> the tourism grant top-up eligibility criteria</w:t>
            </w:r>
            <w:r w:rsidR="00F0029E">
              <w:rPr>
                <w:rFonts w:cstheme="minorHAnsi"/>
              </w:rPr>
              <w:t xml:space="preserve"> (see Page 2)</w:t>
            </w:r>
            <w:r w:rsidR="00395C3A">
              <w:rPr>
                <w:rFonts w:cstheme="minorHAnsi"/>
              </w:rPr>
              <w:t>.</w:t>
            </w:r>
          </w:p>
          <w:p w14:paraId="04C90A49" w14:textId="4DCBBE32" w:rsidR="0000562B" w:rsidRDefault="0000562B" w:rsidP="0000562B">
            <w:pPr>
              <w:rPr>
                <w:rFonts w:cstheme="minorHAnsi"/>
              </w:rPr>
            </w:pPr>
            <w:r>
              <w:rPr>
                <w:rFonts w:cstheme="minorHAnsi"/>
              </w:rPr>
              <w:t xml:space="preserve">Businesses may determine their eligibility </w:t>
            </w:r>
            <w:hyperlink r:id="rId10" w:history="1">
              <w:r w:rsidRPr="006703CA">
                <w:rPr>
                  <w:rStyle w:val="Hyperlink"/>
                  <w:rFonts w:cstheme="minorHAnsi"/>
                  <w:b/>
                  <w:bCs/>
                </w:rPr>
                <w:t>online</w:t>
              </w:r>
            </w:hyperlink>
            <w:r w:rsidR="006703CA">
              <w:rPr>
                <w:rFonts w:cstheme="minorHAnsi"/>
              </w:rPr>
              <w:t>.</w:t>
            </w:r>
          </w:p>
          <w:p w14:paraId="1874D493" w14:textId="68439C1E" w:rsidR="0000562B" w:rsidRPr="0000562B" w:rsidRDefault="0000562B" w:rsidP="0000562B">
            <w:pPr>
              <w:rPr>
                <w:rFonts w:cstheme="minorHAnsi"/>
                <w:sz w:val="12"/>
                <w:szCs w:val="12"/>
              </w:rPr>
            </w:pPr>
          </w:p>
        </w:tc>
      </w:tr>
      <w:tr w:rsidR="00FD2A67" w:rsidRPr="00DF5B56" w14:paraId="588636A3" w14:textId="77777777" w:rsidTr="00E94C40">
        <w:tc>
          <w:tcPr>
            <w:tcW w:w="2689" w:type="dxa"/>
          </w:tcPr>
          <w:p w14:paraId="0A67457B" w14:textId="1E28E848" w:rsidR="00FD2A67" w:rsidRPr="00DF5B56" w:rsidRDefault="00FD2A67">
            <w:pPr>
              <w:rPr>
                <w:rFonts w:cstheme="minorHAnsi"/>
                <w:sz w:val="12"/>
                <w:szCs w:val="12"/>
              </w:rPr>
            </w:pPr>
          </w:p>
          <w:p w14:paraId="2263D8AA" w14:textId="2A870EF9" w:rsidR="00FD2A67" w:rsidRPr="00E94C40" w:rsidRDefault="00FD2A67">
            <w:pPr>
              <w:rPr>
                <w:rFonts w:cstheme="minorHAnsi"/>
                <w:b/>
                <w:bCs/>
                <w:color w:val="002060"/>
                <w:sz w:val="28"/>
                <w:szCs w:val="28"/>
              </w:rPr>
            </w:pPr>
            <w:r w:rsidRPr="00E94C40">
              <w:rPr>
                <w:rFonts w:cstheme="minorHAnsi"/>
                <w:b/>
                <w:bCs/>
                <w:color w:val="002060"/>
                <w:sz w:val="28"/>
                <w:szCs w:val="28"/>
              </w:rPr>
              <w:t xml:space="preserve">How </w:t>
            </w:r>
            <w:r w:rsidR="0000562B" w:rsidRPr="00E94C40">
              <w:rPr>
                <w:rFonts w:cstheme="minorHAnsi"/>
                <w:b/>
                <w:bCs/>
                <w:color w:val="002060"/>
                <w:sz w:val="28"/>
                <w:szCs w:val="28"/>
              </w:rPr>
              <w:t xml:space="preserve">does the </w:t>
            </w:r>
            <w:r w:rsidR="00B444F3" w:rsidRPr="00E94C40">
              <w:rPr>
                <w:rFonts w:cstheme="minorHAnsi"/>
                <w:b/>
                <w:bCs/>
                <w:color w:val="002060"/>
                <w:sz w:val="28"/>
                <w:szCs w:val="28"/>
              </w:rPr>
              <w:t xml:space="preserve">Grant </w:t>
            </w:r>
            <w:r w:rsidR="0000562B" w:rsidRPr="00E94C40">
              <w:rPr>
                <w:rFonts w:cstheme="minorHAnsi"/>
                <w:b/>
                <w:bCs/>
                <w:color w:val="002060"/>
                <w:sz w:val="28"/>
                <w:szCs w:val="28"/>
              </w:rPr>
              <w:t>program work</w:t>
            </w:r>
            <w:r w:rsidRPr="00E94C40">
              <w:rPr>
                <w:rFonts w:cstheme="minorHAnsi"/>
                <w:b/>
                <w:bCs/>
                <w:color w:val="002060"/>
                <w:sz w:val="28"/>
                <w:szCs w:val="28"/>
              </w:rPr>
              <w:t>?</w:t>
            </w:r>
          </w:p>
          <w:p w14:paraId="69FEE90A" w14:textId="36E123A6" w:rsidR="00FD2A67" w:rsidRPr="00DF5B56" w:rsidRDefault="00FD2A67">
            <w:pPr>
              <w:rPr>
                <w:rFonts w:cstheme="minorHAnsi"/>
                <w:sz w:val="12"/>
                <w:szCs w:val="12"/>
              </w:rPr>
            </w:pPr>
          </w:p>
        </w:tc>
        <w:tc>
          <w:tcPr>
            <w:tcW w:w="7371" w:type="dxa"/>
          </w:tcPr>
          <w:p w14:paraId="54955D04" w14:textId="77777777" w:rsidR="00FD2A67" w:rsidRPr="00DF5B56" w:rsidRDefault="00FD2A67">
            <w:pPr>
              <w:rPr>
                <w:rFonts w:cstheme="minorHAnsi"/>
                <w:sz w:val="12"/>
                <w:szCs w:val="12"/>
              </w:rPr>
            </w:pPr>
          </w:p>
          <w:p w14:paraId="025C4C0A" w14:textId="162299B2" w:rsidR="0000562B" w:rsidRPr="0000562B" w:rsidRDefault="0000562B" w:rsidP="0000562B">
            <w:pPr>
              <w:spacing w:after="120"/>
              <w:rPr>
                <w:rFonts w:cstheme="minorHAnsi"/>
                <w:b/>
                <w:bCs/>
              </w:rPr>
            </w:pPr>
            <w:r w:rsidRPr="00516E11">
              <w:rPr>
                <w:rFonts w:cstheme="minorHAnsi"/>
                <w:b/>
                <w:bCs/>
                <w:sz w:val="24"/>
                <w:szCs w:val="24"/>
              </w:rPr>
              <w:t>Step 1: Apply</w:t>
            </w:r>
            <w:r>
              <w:rPr>
                <w:rFonts w:cstheme="minorHAnsi"/>
                <w:b/>
                <w:bCs/>
              </w:rPr>
              <w:br/>
            </w:r>
            <w:r>
              <w:rPr>
                <w:rFonts w:cstheme="minorHAnsi"/>
              </w:rPr>
              <w:t xml:space="preserve">Businesses apply for funding </w:t>
            </w:r>
            <w:hyperlink r:id="rId11" w:history="1">
              <w:r w:rsidR="00717914" w:rsidRPr="006703CA">
                <w:rPr>
                  <w:rStyle w:val="Hyperlink"/>
                  <w:rFonts w:cstheme="minorHAnsi"/>
                  <w:b/>
                  <w:bCs/>
                </w:rPr>
                <w:t>online</w:t>
              </w:r>
            </w:hyperlink>
            <w:r>
              <w:rPr>
                <w:rFonts w:cstheme="minorHAnsi"/>
              </w:rPr>
              <w:t>.</w:t>
            </w:r>
          </w:p>
          <w:p w14:paraId="30A3F2DD" w14:textId="2D2BD61B" w:rsidR="0000562B" w:rsidRPr="0000562B" w:rsidRDefault="0000562B" w:rsidP="0000562B">
            <w:pPr>
              <w:spacing w:after="120"/>
              <w:rPr>
                <w:rFonts w:cstheme="minorHAnsi"/>
                <w:b/>
                <w:bCs/>
              </w:rPr>
            </w:pPr>
            <w:r w:rsidRPr="00516E11">
              <w:rPr>
                <w:rFonts w:cstheme="minorHAnsi"/>
                <w:b/>
                <w:bCs/>
                <w:sz w:val="24"/>
                <w:szCs w:val="24"/>
              </w:rPr>
              <w:t>Step 2: Develop a plan</w:t>
            </w:r>
            <w:r>
              <w:rPr>
                <w:rFonts w:cstheme="minorHAnsi"/>
                <w:b/>
                <w:bCs/>
              </w:rPr>
              <w:br/>
            </w:r>
            <w:r>
              <w:rPr>
                <w:rFonts w:cstheme="minorHAnsi"/>
              </w:rPr>
              <w:t>If eligible, a business must develop a recovery plan. Professional service providers are available to help businesses plan for their recovery as needed.</w:t>
            </w:r>
          </w:p>
          <w:p w14:paraId="0B99E290" w14:textId="6D8B0D2F" w:rsidR="0000562B" w:rsidRPr="0000562B" w:rsidRDefault="0000562B" w:rsidP="0000562B">
            <w:pPr>
              <w:spacing w:after="120"/>
              <w:rPr>
                <w:rFonts w:cstheme="minorHAnsi"/>
                <w:b/>
                <w:bCs/>
              </w:rPr>
            </w:pPr>
            <w:r w:rsidRPr="00516E11">
              <w:rPr>
                <w:rFonts w:cstheme="minorHAnsi"/>
                <w:b/>
                <w:bCs/>
                <w:sz w:val="24"/>
                <w:szCs w:val="24"/>
              </w:rPr>
              <w:t>Step 3: Receive funding</w:t>
            </w:r>
            <w:r>
              <w:rPr>
                <w:rFonts w:cstheme="minorHAnsi"/>
                <w:b/>
                <w:bCs/>
              </w:rPr>
              <w:br/>
            </w:r>
            <w:r>
              <w:rPr>
                <w:rFonts w:cstheme="minorHAnsi"/>
              </w:rPr>
              <w:t>Once a recovery plan is submitted and approved, funding is provided to implement plan.</w:t>
            </w:r>
          </w:p>
          <w:p w14:paraId="054D3063" w14:textId="441A55AA" w:rsidR="0000562B" w:rsidRDefault="0000562B" w:rsidP="00717914">
            <w:pPr>
              <w:rPr>
                <w:rFonts w:cstheme="minorHAnsi"/>
              </w:rPr>
            </w:pPr>
            <w:r w:rsidRPr="00516E11">
              <w:rPr>
                <w:rFonts w:cstheme="minorHAnsi"/>
                <w:b/>
                <w:bCs/>
                <w:sz w:val="24"/>
                <w:szCs w:val="24"/>
              </w:rPr>
              <w:t>Step 4: Report</w:t>
            </w:r>
            <w:r>
              <w:rPr>
                <w:rFonts w:cstheme="minorHAnsi"/>
                <w:b/>
                <w:bCs/>
              </w:rPr>
              <w:br/>
            </w:r>
            <w:r>
              <w:rPr>
                <w:rFonts w:cstheme="minorHAnsi"/>
              </w:rPr>
              <w:t xml:space="preserve">Businesses may be asked to submit </w:t>
            </w:r>
            <w:r w:rsidR="002912D6">
              <w:rPr>
                <w:rFonts w:cstheme="minorHAnsi"/>
              </w:rPr>
              <w:t xml:space="preserve">to </w:t>
            </w:r>
            <w:r>
              <w:rPr>
                <w:rFonts w:cstheme="minorHAnsi"/>
              </w:rPr>
              <w:t>an audit of their recovery efforts and spending supported by the grant funding.</w:t>
            </w:r>
          </w:p>
          <w:p w14:paraId="733F2548" w14:textId="6A9003AE" w:rsidR="00FD2A67" w:rsidRPr="00DF5B56" w:rsidRDefault="00FD2A67" w:rsidP="00717914">
            <w:pPr>
              <w:rPr>
                <w:rFonts w:cstheme="minorHAnsi"/>
                <w:sz w:val="12"/>
                <w:szCs w:val="12"/>
              </w:rPr>
            </w:pPr>
          </w:p>
        </w:tc>
      </w:tr>
      <w:tr w:rsidR="00FD2A67" w:rsidRPr="00DF5B56" w14:paraId="5C38879F" w14:textId="77777777" w:rsidTr="00E94C40">
        <w:tc>
          <w:tcPr>
            <w:tcW w:w="2689" w:type="dxa"/>
          </w:tcPr>
          <w:p w14:paraId="43A79456" w14:textId="77777777" w:rsidR="00FD2A67" w:rsidRPr="00DF5B56" w:rsidRDefault="00FD2A67">
            <w:pPr>
              <w:rPr>
                <w:rFonts w:cstheme="minorHAnsi"/>
                <w:sz w:val="12"/>
                <w:szCs w:val="12"/>
              </w:rPr>
            </w:pPr>
          </w:p>
          <w:p w14:paraId="05C251A9" w14:textId="71AD70B4" w:rsidR="00FD2A67" w:rsidRPr="00E94C40" w:rsidRDefault="006703CA">
            <w:pPr>
              <w:rPr>
                <w:rFonts w:cstheme="minorHAnsi"/>
                <w:b/>
                <w:bCs/>
                <w:color w:val="002060"/>
                <w:sz w:val="28"/>
                <w:szCs w:val="28"/>
              </w:rPr>
            </w:pPr>
            <w:r w:rsidRPr="00E94C40">
              <w:rPr>
                <w:rFonts w:cstheme="minorHAnsi"/>
                <w:b/>
                <w:bCs/>
                <w:color w:val="002060"/>
                <w:sz w:val="28"/>
                <w:szCs w:val="28"/>
              </w:rPr>
              <w:t>M</w:t>
            </w:r>
            <w:r w:rsidR="00CC43DF" w:rsidRPr="00E94C40">
              <w:rPr>
                <w:rFonts w:cstheme="minorHAnsi"/>
                <w:b/>
                <w:bCs/>
                <w:color w:val="002060"/>
                <w:sz w:val="28"/>
                <w:szCs w:val="28"/>
              </w:rPr>
              <w:t>ore information</w:t>
            </w:r>
            <w:r w:rsidR="0000562B" w:rsidRPr="00E94C40">
              <w:rPr>
                <w:rFonts w:cstheme="minorHAnsi"/>
                <w:b/>
                <w:bCs/>
                <w:color w:val="002060"/>
                <w:sz w:val="28"/>
                <w:szCs w:val="28"/>
              </w:rPr>
              <w:t>:</w:t>
            </w:r>
          </w:p>
          <w:p w14:paraId="2FEAF23E" w14:textId="0EF27013" w:rsidR="00FD2A67" w:rsidRPr="00DF5B56" w:rsidRDefault="00FD2A67">
            <w:pPr>
              <w:rPr>
                <w:rFonts w:cstheme="minorHAnsi"/>
                <w:sz w:val="12"/>
                <w:szCs w:val="12"/>
              </w:rPr>
            </w:pPr>
          </w:p>
        </w:tc>
        <w:tc>
          <w:tcPr>
            <w:tcW w:w="7371" w:type="dxa"/>
          </w:tcPr>
          <w:p w14:paraId="23E58F40" w14:textId="77777777" w:rsidR="00FD2A67" w:rsidRPr="00DF5B56" w:rsidRDefault="00FD2A67">
            <w:pPr>
              <w:rPr>
                <w:rFonts w:cstheme="minorHAnsi"/>
                <w:sz w:val="12"/>
                <w:szCs w:val="12"/>
              </w:rPr>
            </w:pPr>
          </w:p>
          <w:p w14:paraId="377D4742" w14:textId="4C39A398" w:rsidR="00FD2A67" w:rsidRPr="00CC43DF" w:rsidRDefault="00717914">
            <w:pPr>
              <w:rPr>
                <w:rFonts w:cstheme="minorHAnsi"/>
                <w:b/>
                <w:bCs/>
              </w:rPr>
            </w:pPr>
            <w:r w:rsidRPr="00717914">
              <w:rPr>
                <w:rFonts w:cstheme="minorHAnsi"/>
              </w:rPr>
              <w:t xml:space="preserve">Visit the </w:t>
            </w:r>
            <w:r>
              <w:rPr>
                <w:rFonts w:cstheme="minorHAnsi"/>
              </w:rPr>
              <w:t xml:space="preserve">Small and Medium Sized Business Grant </w:t>
            </w:r>
            <w:r w:rsidRPr="00717914">
              <w:rPr>
                <w:rFonts w:cstheme="minorHAnsi"/>
              </w:rPr>
              <w:t xml:space="preserve">program website at: </w:t>
            </w:r>
            <w:hyperlink r:id="rId12" w:history="1">
              <w:r w:rsidRPr="00F51D7E">
                <w:rPr>
                  <w:rStyle w:val="Hyperlink"/>
                  <w:rFonts w:cstheme="minorHAnsi"/>
                  <w:b/>
                  <w:bCs/>
                </w:rPr>
                <w:t>https://www2.gov.bc.ca/gov/content/economic-recovery/business-recovery-grant</w:t>
              </w:r>
            </w:hyperlink>
            <w:r w:rsidR="00CC43DF" w:rsidRPr="00CC43DF">
              <w:rPr>
                <w:rFonts w:cstheme="minorHAnsi"/>
                <w:b/>
                <w:bCs/>
              </w:rPr>
              <w:t xml:space="preserve"> </w:t>
            </w:r>
          </w:p>
          <w:p w14:paraId="635C04FF" w14:textId="7AC6CB97" w:rsidR="00FD2A67" w:rsidRPr="00DF5B56" w:rsidRDefault="00FD2A67">
            <w:pPr>
              <w:rPr>
                <w:rFonts w:cstheme="minorHAnsi"/>
                <w:sz w:val="12"/>
                <w:szCs w:val="12"/>
              </w:rPr>
            </w:pPr>
          </w:p>
        </w:tc>
      </w:tr>
      <w:tr w:rsidR="00FD2A67" w:rsidRPr="00DF5B56" w14:paraId="3DDA4A93" w14:textId="77777777" w:rsidTr="00E94C40">
        <w:tc>
          <w:tcPr>
            <w:tcW w:w="2689" w:type="dxa"/>
          </w:tcPr>
          <w:p w14:paraId="320AB184" w14:textId="77777777" w:rsidR="00FD2A67" w:rsidRPr="00DF5B56" w:rsidRDefault="00FD2A67">
            <w:pPr>
              <w:rPr>
                <w:rFonts w:cstheme="minorHAnsi"/>
                <w:sz w:val="12"/>
                <w:szCs w:val="12"/>
              </w:rPr>
            </w:pPr>
          </w:p>
          <w:p w14:paraId="0C03732A" w14:textId="24212ECC" w:rsidR="00FD2A67" w:rsidRPr="00E94C40" w:rsidRDefault="00CC43DF">
            <w:pPr>
              <w:rPr>
                <w:rFonts w:cstheme="minorHAnsi"/>
                <w:b/>
                <w:bCs/>
                <w:color w:val="002060"/>
                <w:sz w:val="28"/>
                <w:szCs w:val="28"/>
              </w:rPr>
            </w:pPr>
            <w:r w:rsidRPr="00E94C40">
              <w:rPr>
                <w:rFonts w:cstheme="minorHAnsi"/>
                <w:b/>
                <w:bCs/>
                <w:color w:val="002060"/>
                <w:sz w:val="28"/>
                <w:szCs w:val="28"/>
              </w:rPr>
              <w:t>Need help?</w:t>
            </w:r>
          </w:p>
          <w:p w14:paraId="7FB7C88F" w14:textId="5F48EEF1" w:rsidR="00FD2A67" w:rsidRPr="00DF5B56" w:rsidRDefault="00FD2A67">
            <w:pPr>
              <w:rPr>
                <w:rFonts w:cstheme="minorHAnsi"/>
                <w:sz w:val="12"/>
                <w:szCs w:val="12"/>
              </w:rPr>
            </w:pPr>
          </w:p>
        </w:tc>
        <w:tc>
          <w:tcPr>
            <w:tcW w:w="7371" w:type="dxa"/>
          </w:tcPr>
          <w:p w14:paraId="43C7C135" w14:textId="77777777" w:rsidR="00FD2A67" w:rsidRPr="00DF5B56" w:rsidRDefault="00FD2A67">
            <w:pPr>
              <w:rPr>
                <w:rFonts w:cstheme="minorHAnsi"/>
                <w:sz w:val="12"/>
                <w:szCs w:val="12"/>
              </w:rPr>
            </w:pPr>
          </w:p>
          <w:p w14:paraId="585621D7" w14:textId="01A910A6" w:rsidR="00FD2A67" w:rsidRPr="00CC43DF" w:rsidRDefault="00CC43DF" w:rsidP="00CC43DF">
            <w:pPr>
              <w:spacing w:after="120"/>
              <w:rPr>
                <w:rFonts w:cstheme="minorHAnsi"/>
                <w:b/>
                <w:bCs/>
              </w:rPr>
            </w:pPr>
            <w:r w:rsidRPr="00CC43DF">
              <w:rPr>
                <w:rFonts w:cstheme="minorHAnsi"/>
                <w:b/>
                <w:bCs/>
              </w:rPr>
              <w:t>Email:</w:t>
            </w:r>
            <w:r>
              <w:rPr>
                <w:rFonts w:cstheme="minorHAnsi"/>
              </w:rPr>
              <w:t xml:space="preserve"> </w:t>
            </w:r>
            <w:hyperlink r:id="rId13" w:history="1">
              <w:r w:rsidR="00B444F3" w:rsidRPr="00B444F3">
                <w:rPr>
                  <w:rStyle w:val="Hyperlink"/>
                  <w:rFonts w:cstheme="minorHAnsi"/>
                  <w:b/>
                  <w:bCs/>
                </w:rPr>
                <w:t>BusinessRecoveryGrantProgram@gov.bc.ca</w:t>
              </w:r>
            </w:hyperlink>
          </w:p>
          <w:p w14:paraId="4B6AC865" w14:textId="4DF06C8C" w:rsidR="00CC43DF" w:rsidRPr="00DF5B56" w:rsidRDefault="00CC43DF" w:rsidP="006703CA">
            <w:pPr>
              <w:rPr>
                <w:rFonts w:cstheme="minorHAnsi"/>
              </w:rPr>
            </w:pPr>
            <w:r w:rsidRPr="00CC43DF">
              <w:rPr>
                <w:rFonts w:cstheme="minorHAnsi"/>
                <w:b/>
                <w:bCs/>
              </w:rPr>
              <w:t>Phone:</w:t>
            </w:r>
            <w:r>
              <w:rPr>
                <w:rFonts w:cstheme="minorHAnsi"/>
              </w:rPr>
              <w:t xml:space="preserve"> 1-833-254-4357</w:t>
            </w:r>
          </w:p>
          <w:p w14:paraId="48960212" w14:textId="77777777" w:rsidR="00FD2A67" w:rsidRPr="00DF5B56" w:rsidRDefault="00FD2A67">
            <w:pPr>
              <w:rPr>
                <w:rFonts w:cstheme="minorHAnsi"/>
                <w:sz w:val="12"/>
                <w:szCs w:val="12"/>
              </w:rPr>
            </w:pPr>
          </w:p>
        </w:tc>
      </w:tr>
    </w:tbl>
    <w:p w14:paraId="29990AB2" w14:textId="465CDA4B" w:rsidR="003F7F31" w:rsidRDefault="003F7F31" w:rsidP="00AB6858">
      <w:pPr>
        <w:rPr>
          <w:rFonts w:cstheme="minorHAnsi"/>
        </w:rPr>
      </w:pPr>
    </w:p>
    <w:p w14:paraId="415593BD" w14:textId="77777777" w:rsidR="00F0029E" w:rsidRPr="00F0029E" w:rsidRDefault="00F0029E" w:rsidP="00F0029E">
      <w:pPr>
        <w:rPr>
          <w:rFonts w:cstheme="minorHAnsi"/>
          <w:b/>
          <w:bCs/>
          <w:color w:val="002060"/>
          <w:sz w:val="32"/>
          <w:szCs w:val="32"/>
        </w:rPr>
      </w:pPr>
      <w:r w:rsidRPr="00F0029E">
        <w:rPr>
          <w:rFonts w:cstheme="minorHAnsi"/>
          <w:b/>
          <w:bCs/>
          <w:color w:val="002060"/>
          <w:sz w:val="32"/>
          <w:szCs w:val="32"/>
        </w:rPr>
        <w:lastRenderedPageBreak/>
        <w:t>Eligibility Criteria:</w:t>
      </w:r>
    </w:p>
    <w:tbl>
      <w:tblPr>
        <w:tblStyle w:val="TableGrid"/>
        <w:tblW w:w="0" w:type="auto"/>
        <w:tblLook w:val="04A0" w:firstRow="1" w:lastRow="0" w:firstColumn="1" w:lastColumn="0" w:noHBand="0" w:noVBand="1"/>
      </w:tblPr>
      <w:tblGrid>
        <w:gridCol w:w="2689"/>
        <w:gridCol w:w="7371"/>
      </w:tblGrid>
      <w:tr w:rsidR="00F0029E" w:rsidRPr="00DF5B56" w14:paraId="6C50A3F8" w14:textId="77777777" w:rsidTr="00F0029E">
        <w:tc>
          <w:tcPr>
            <w:tcW w:w="2689" w:type="dxa"/>
          </w:tcPr>
          <w:p w14:paraId="0B117EF9" w14:textId="77777777" w:rsidR="00F0029E" w:rsidRPr="00F0029E" w:rsidRDefault="00F0029E" w:rsidP="00A1519E">
            <w:pPr>
              <w:rPr>
                <w:rFonts w:cstheme="minorHAnsi"/>
                <w:color w:val="002060"/>
                <w:sz w:val="12"/>
                <w:szCs w:val="12"/>
              </w:rPr>
            </w:pPr>
          </w:p>
          <w:p w14:paraId="3940CA9C" w14:textId="77777777" w:rsidR="00F0029E" w:rsidRPr="00F0029E" w:rsidRDefault="00F0029E" w:rsidP="00A1519E">
            <w:pPr>
              <w:rPr>
                <w:rFonts w:cstheme="minorHAnsi"/>
                <w:b/>
                <w:bCs/>
                <w:color w:val="002060"/>
                <w:sz w:val="28"/>
                <w:szCs w:val="28"/>
              </w:rPr>
            </w:pPr>
            <w:r w:rsidRPr="00F0029E">
              <w:rPr>
                <w:rFonts w:cstheme="minorHAnsi"/>
                <w:b/>
                <w:bCs/>
                <w:color w:val="002060"/>
                <w:sz w:val="28"/>
                <w:szCs w:val="28"/>
              </w:rPr>
              <w:t>Base grant</w:t>
            </w:r>
          </w:p>
          <w:p w14:paraId="05A98656" w14:textId="77777777" w:rsidR="00F0029E" w:rsidRPr="00F0029E" w:rsidRDefault="00F0029E" w:rsidP="00A1519E">
            <w:pPr>
              <w:rPr>
                <w:rFonts w:cstheme="minorHAnsi"/>
                <w:color w:val="002060"/>
                <w:sz w:val="12"/>
                <w:szCs w:val="12"/>
              </w:rPr>
            </w:pPr>
          </w:p>
        </w:tc>
        <w:tc>
          <w:tcPr>
            <w:tcW w:w="7371" w:type="dxa"/>
          </w:tcPr>
          <w:p w14:paraId="5393458B" w14:textId="77777777" w:rsidR="00F0029E" w:rsidRPr="00DF5B56" w:rsidRDefault="00F0029E" w:rsidP="00A1519E">
            <w:pPr>
              <w:rPr>
                <w:rFonts w:cstheme="minorHAnsi"/>
                <w:sz w:val="12"/>
                <w:szCs w:val="12"/>
              </w:rPr>
            </w:pPr>
          </w:p>
          <w:p w14:paraId="53DFB718" w14:textId="77777777" w:rsidR="00F0029E" w:rsidRPr="003F7F31" w:rsidRDefault="00F0029E" w:rsidP="00A1519E">
            <w:pPr>
              <w:spacing w:after="60"/>
              <w:rPr>
                <w:rFonts w:cstheme="minorHAnsi"/>
              </w:rPr>
            </w:pPr>
            <w:r>
              <w:rPr>
                <w:rFonts w:cstheme="minorHAnsi"/>
              </w:rPr>
              <w:t xml:space="preserve">A business must meet </w:t>
            </w:r>
            <w:r w:rsidRPr="003F7F31">
              <w:rPr>
                <w:rFonts w:cstheme="minorHAnsi"/>
                <w:b/>
                <w:bCs/>
              </w:rPr>
              <w:t>all</w:t>
            </w:r>
            <w:r>
              <w:rPr>
                <w:rFonts w:cstheme="minorHAnsi"/>
              </w:rPr>
              <w:t xml:space="preserve"> eligibility criteria to receive a base grant:</w:t>
            </w:r>
          </w:p>
          <w:p w14:paraId="487FE624" w14:textId="77777777" w:rsidR="00F0029E" w:rsidRPr="00B34177" w:rsidRDefault="00F0029E" w:rsidP="00A1519E">
            <w:pPr>
              <w:pStyle w:val="ListParagraph"/>
              <w:numPr>
                <w:ilvl w:val="0"/>
                <w:numId w:val="1"/>
              </w:numPr>
              <w:spacing w:afterLines="60" w:after="144"/>
              <w:ind w:left="447" w:hanging="283"/>
              <w:contextualSpacing w:val="0"/>
              <w:rPr>
                <w:rFonts w:cstheme="minorHAnsi"/>
              </w:rPr>
            </w:pPr>
            <w:r w:rsidRPr="00B34177">
              <w:rPr>
                <w:rFonts w:cstheme="minorHAnsi"/>
              </w:rPr>
              <w:t>Majority share of the business is owned by one or more B.C. residents</w:t>
            </w:r>
          </w:p>
          <w:p w14:paraId="6DACC56C" w14:textId="77777777" w:rsidR="00F0029E" w:rsidRPr="00B34177" w:rsidRDefault="00F0029E" w:rsidP="00A1519E">
            <w:pPr>
              <w:pStyle w:val="ListParagraph"/>
              <w:numPr>
                <w:ilvl w:val="0"/>
                <w:numId w:val="1"/>
              </w:numPr>
              <w:spacing w:afterLines="60" w:after="144"/>
              <w:ind w:left="447" w:hanging="283"/>
              <w:contextualSpacing w:val="0"/>
              <w:rPr>
                <w:rFonts w:cstheme="minorHAnsi"/>
              </w:rPr>
            </w:pPr>
            <w:r w:rsidRPr="00B34177">
              <w:rPr>
                <w:rFonts w:cstheme="minorHAnsi"/>
              </w:rPr>
              <w:t>Business has been operating in B.C. for at least 18 months as of the date of application</w:t>
            </w:r>
          </w:p>
          <w:p w14:paraId="181EB1FA" w14:textId="7577427B" w:rsidR="00F0029E" w:rsidRPr="00516E11" w:rsidRDefault="00F0029E" w:rsidP="00A1519E">
            <w:pPr>
              <w:pStyle w:val="ListParagraph"/>
              <w:numPr>
                <w:ilvl w:val="0"/>
                <w:numId w:val="1"/>
              </w:numPr>
              <w:spacing w:afterLines="60" w:after="144"/>
              <w:ind w:left="447" w:hanging="283"/>
              <w:contextualSpacing w:val="0"/>
              <w:rPr>
                <w:rFonts w:cstheme="minorHAnsi"/>
              </w:rPr>
            </w:pPr>
            <w:r w:rsidRPr="00B34177">
              <w:rPr>
                <w:rFonts w:cstheme="minorHAnsi"/>
              </w:rPr>
              <w:t>Business’s sole or primary operations are located and conducted in B.C</w:t>
            </w:r>
            <w:r w:rsidR="005F58EF">
              <w:rPr>
                <w:rFonts w:cstheme="minorHAnsi"/>
              </w:rPr>
              <w:t>.</w:t>
            </w:r>
            <w:r>
              <w:rPr>
                <w:rFonts w:cstheme="minorHAnsi"/>
              </w:rPr>
              <w:t xml:space="preserve">, </w:t>
            </w:r>
            <w:r w:rsidRPr="00516E11">
              <w:rPr>
                <w:rFonts w:cstheme="minorHAnsi"/>
              </w:rPr>
              <w:t>is registered in B.C., is current and pays taxes in B.C.</w:t>
            </w:r>
          </w:p>
          <w:p w14:paraId="6C9E9377" w14:textId="77777777" w:rsidR="00F0029E" w:rsidRPr="00516E11" w:rsidRDefault="00F0029E" w:rsidP="00A1519E">
            <w:pPr>
              <w:pStyle w:val="ListParagraph"/>
              <w:numPr>
                <w:ilvl w:val="0"/>
                <w:numId w:val="1"/>
              </w:numPr>
              <w:spacing w:afterLines="60" w:after="144"/>
              <w:ind w:left="447" w:hanging="283"/>
              <w:contextualSpacing w:val="0"/>
              <w:rPr>
                <w:rFonts w:cstheme="minorHAnsi"/>
              </w:rPr>
            </w:pPr>
            <w:r w:rsidRPr="00B34177">
              <w:rPr>
                <w:rFonts w:cstheme="minorHAnsi"/>
              </w:rPr>
              <w:t>Business is currently operating</w:t>
            </w:r>
            <w:r>
              <w:rPr>
                <w:rFonts w:cstheme="minorHAnsi"/>
              </w:rPr>
              <w:t xml:space="preserve"> (s</w:t>
            </w:r>
            <w:r w:rsidRPr="00516E11">
              <w:rPr>
                <w:rFonts w:cstheme="minorHAnsi"/>
              </w:rPr>
              <w:t>easonal or temporarily closed businesses are also eligible</w:t>
            </w:r>
            <w:r>
              <w:rPr>
                <w:rFonts w:cstheme="minorHAnsi"/>
              </w:rPr>
              <w:t>)</w:t>
            </w:r>
          </w:p>
          <w:p w14:paraId="1A8C3FA8" w14:textId="50A7CCF8" w:rsidR="00F0029E" w:rsidRPr="00B34177" w:rsidRDefault="00F0029E" w:rsidP="00F0029E">
            <w:pPr>
              <w:pStyle w:val="ListParagraph"/>
              <w:numPr>
                <w:ilvl w:val="0"/>
                <w:numId w:val="1"/>
              </w:numPr>
              <w:ind w:left="448" w:hanging="284"/>
              <w:contextualSpacing w:val="0"/>
              <w:rPr>
                <w:rFonts w:cstheme="minorHAnsi"/>
              </w:rPr>
            </w:pPr>
            <w:r w:rsidRPr="00B34177">
              <w:rPr>
                <w:rFonts w:cstheme="minorHAnsi"/>
              </w:rPr>
              <w:t xml:space="preserve">Business employs </w:t>
            </w:r>
            <w:r w:rsidR="00C90428">
              <w:rPr>
                <w:rFonts w:cstheme="minorHAnsi"/>
              </w:rPr>
              <w:t>up to</w:t>
            </w:r>
            <w:r w:rsidRPr="00B34177">
              <w:rPr>
                <w:rFonts w:cstheme="minorHAnsi"/>
              </w:rPr>
              <w:t xml:space="preserve"> 149 people in B.C. for at least four months of the calendar year</w:t>
            </w:r>
          </w:p>
          <w:p w14:paraId="1172DA97" w14:textId="2F7B0998" w:rsidR="00F0029E" w:rsidRPr="00B34177" w:rsidRDefault="00F0029E" w:rsidP="00A1519E">
            <w:pPr>
              <w:pStyle w:val="ListParagraph"/>
              <w:numPr>
                <w:ilvl w:val="1"/>
                <w:numId w:val="1"/>
              </w:numPr>
              <w:spacing w:after="100" w:afterAutospacing="1"/>
              <w:ind w:left="1015" w:hanging="284"/>
              <w:contextualSpacing w:val="0"/>
              <w:rPr>
                <w:rFonts w:cstheme="minorHAnsi"/>
              </w:rPr>
            </w:pPr>
            <w:r w:rsidRPr="00B34177">
              <w:rPr>
                <w:rFonts w:cstheme="minorHAnsi"/>
              </w:rPr>
              <w:t>Inc</w:t>
            </w:r>
            <w:r w:rsidR="00183637">
              <w:rPr>
                <w:rFonts w:cstheme="minorHAnsi"/>
              </w:rPr>
              <w:t>l</w:t>
            </w:r>
            <w:r w:rsidRPr="00B34177">
              <w:rPr>
                <w:rFonts w:cstheme="minorHAnsi"/>
              </w:rPr>
              <w:t>udes businesses that had employees or contracted staff prior to February 1, 2020</w:t>
            </w:r>
          </w:p>
          <w:p w14:paraId="7E387C10" w14:textId="77777777" w:rsidR="00F0029E" w:rsidRPr="00B34177" w:rsidRDefault="00F0029E" w:rsidP="00A1519E">
            <w:pPr>
              <w:pStyle w:val="ListParagraph"/>
              <w:numPr>
                <w:ilvl w:val="1"/>
                <w:numId w:val="1"/>
              </w:numPr>
              <w:spacing w:afterLines="60" w:after="144"/>
              <w:ind w:left="1014" w:hanging="283"/>
              <w:contextualSpacing w:val="0"/>
              <w:rPr>
                <w:rFonts w:cstheme="minorHAnsi"/>
              </w:rPr>
            </w:pPr>
            <w:r w:rsidRPr="00B34177">
              <w:rPr>
                <w:rFonts w:cstheme="minorHAnsi"/>
              </w:rPr>
              <w:t>Businesses such as sole proprietorships and partnerships that do not have staff must have fixed costs related to tangible assets: property, plant or equipment</w:t>
            </w:r>
          </w:p>
          <w:p w14:paraId="57FC6E44" w14:textId="77777777" w:rsidR="00F0029E" w:rsidRPr="00B34177" w:rsidRDefault="00F0029E" w:rsidP="00A1519E">
            <w:pPr>
              <w:pStyle w:val="ListParagraph"/>
              <w:numPr>
                <w:ilvl w:val="0"/>
                <w:numId w:val="1"/>
              </w:numPr>
              <w:spacing w:afterLines="60" w:after="144"/>
              <w:ind w:left="447" w:hanging="283"/>
              <w:contextualSpacing w:val="0"/>
              <w:rPr>
                <w:rFonts w:cstheme="minorHAnsi"/>
              </w:rPr>
            </w:pPr>
            <w:r w:rsidRPr="00B34177">
              <w:rPr>
                <w:rFonts w:cstheme="minorHAnsi"/>
              </w:rPr>
              <w:t>Business had positive cash flow for the last financial statement, prior to February 1, 2020</w:t>
            </w:r>
          </w:p>
          <w:p w14:paraId="0A1F1BAB" w14:textId="77777777" w:rsidR="00F0029E" w:rsidRPr="00B34177" w:rsidRDefault="00F0029E" w:rsidP="00F0029E">
            <w:pPr>
              <w:pStyle w:val="ListParagraph"/>
              <w:numPr>
                <w:ilvl w:val="0"/>
                <w:numId w:val="1"/>
              </w:numPr>
              <w:ind w:left="448" w:hanging="284"/>
              <w:contextualSpacing w:val="0"/>
              <w:rPr>
                <w:rFonts w:cstheme="minorHAnsi"/>
              </w:rPr>
            </w:pPr>
            <w:r w:rsidRPr="00B34177">
              <w:rPr>
                <w:rFonts w:cstheme="minorHAnsi"/>
              </w:rPr>
              <w:t>Business experienced revenue losses compared to the same period of 2019 of:</w:t>
            </w:r>
          </w:p>
          <w:p w14:paraId="6675375A" w14:textId="77777777" w:rsidR="00F0029E" w:rsidRPr="00B34177" w:rsidRDefault="00F0029E" w:rsidP="00A1519E">
            <w:pPr>
              <w:pStyle w:val="ListParagraph"/>
              <w:numPr>
                <w:ilvl w:val="1"/>
                <w:numId w:val="1"/>
              </w:numPr>
              <w:ind w:left="1015" w:hanging="284"/>
              <w:contextualSpacing w:val="0"/>
              <w:rPr>
                <w:rFonts w:cstheme="minorHAnsi"/>
              </w:rPr>
            </w:pPr>
            <w:r w:rsidRPr="00B34177">
              <w:rPr>
                <w:rFonts w:cstheme="minorHAnsi"/>
              </w:rPr>
              <w:t>At least 70% at some point during March or April 2020 and</w:t>
            </w:r>
          </w:p>
          <w:p w14:paraId="39D9556E" w14:textId="77777777" w:rsidR="00F0029E" w:rsidRDefault="00F0029E" w:rsidP="00A1519E">
            <w:pPr>
              <w:pStyle w:val="ListParagraph"/>
              <w:numPr>
                <w:ilvl w:val="1"/>
                <w:numId w:val="1"/>
              </w:numPr>
              <w:spacing w:afterLines="60" w:after="144"/>
              <w:ind w:left="1014" w:hanging="283"/>
              <w:contextualSpacing w:val="0"/>
              <w:rPr>
                <w:rFonts w:cstheme="minorHAnsi"/>
              </w:rPr>
            </w:pPr>
            <w:r w:rsidRPr="00B34177">
              <w:rPr>
                <w:rFonts w:cstheme="minorHAnsi"/>
              </w:rPr>
              <w:t>At least 30% at some point during May 2020 to present</w:t>
            </w:r>
          </w:p>
          <w:p w14:paraId="61AF3FB7" w14:textId="77777777" w:rsidR="00F0029E" w:rsidRDefault="00F0029E" w:rsidP="00A1519E">
            <w:pPr>
              <w:pStyle w:val="ListParagraph"/>
              <w:numPr>
                <w:ilvl w:val="0"/>
                <w:numId w:val="1"/>
              </w:numPr>
              <w:ind w:left="465" w:hanging="284"/>
              <w:contextualSpacing w:val="0"/>
              <w:rPr>
                <w:rFonts w:cstheme="minorHAnsi"/>
              </w:rPr>
            </w:pPr>
            <w:r w:rsidRPr="003F7F31">
              <w:rPr>
                <w:rFonts w:cstheme="minorHAnsi"/>
              </w:rPr>
              <w:t>Business’s ownership has not prepared the business for closure, dissolution or for sale following February 1, 2020</w:t>
            </w:r>
          </w:p>
          <w:p w14:paraId="1B2C38C2" w14:textId="77777777" w:rsidR="00F0029E" w:rsidRPr="00F0029E" w:rsidRDefault="00F0029E" w:rsidP="00A1519E">
            <w:pPr>
              <w:rPr>
                <w:rFonts w:cstheme="minorHAnsi"/>
                <w:sz w:val="12"/>
                <w:szCs w:val="12"/>
              </w:rPr>
            </w:pPr>
          </w:p>
          <w:p w14:paraId="0A8A25D3" w14:textId="77777777" w:rsidR="00F0029E" w:rsidRDefault="00F0029E" w:rsidP="00A1519E">
            <w:pPr>
              <w:rPr>
                <w:rFonts w:cstheme="minorHAnsi"/>
              </w:rPr>
            </w:pPr>
            <w:r>
              <w:rPr>
                <w:rFonts w:cstheme="minorHAnsi"/>
              </w:rPr>
              <w:t xml:space="preserve">Businesses may determine their eligibility and find out what they need to apply </w:t>
            </w:r>
            <w:hyperlink r:id="rId14" w:history="1">
              <w:r w:rsidRPr="006703CA">
                <w:rPr>
                  <w:rStyle w:val="Hyperlink"/>
                  <w:rFonts w:cstheme="minorHAnsi"/>
                  <w:b/>
                  <w:bCs/>
                </w:rPr>
                <w:t>online</w:t>
              </w:r>
            </w:hyperlink>
            <w:r>
              <w:rPr>
                <w:rFonts w:cstheme="minorHAnsi"/>
              </w:rPr>
              <w:t>.</w:t>
            </w:r>
          </w:p>
          <w:p w14:paraId="70D9BDBB" w14:textId="77777777" w:rsidR="00F0029E" w:rsidRPr="003F7F31" w:rsidRDefault="00F0029E" w:rsidP="00A1519E">
            <w:pPr>
              <w:rPr>
                <w:rFonts w:cstheme="minorHAnsi"/>
                <w:sz w:val="12"/>
                <w:szCs w:val="12"/>
              </w:rPr>
            </w:pPr>
          </w:p>
        </w:tc>
      </w:tr>
      <w:tr w:rsidR="00F0029E" w:rsidRPr="00DF5B56" w14:paraId="72DAAEDF" w14:textId="77777777" w:rsidTr="00F0029E">
        <w:tc>
          <w:tcPr>
            <w:tcW w:w="2689" w:type="dxa"/>
          </w:tcPr>
          <w:p w14:paraId="6CAF56CE" w14:textId="77777777" w:rsidR="00F0029E" w:rsidRDefault="00F0029E" w:rsidP="00A1519E">
            <w:pPr>
              <w:rPr>
                <w:rFonts w:cstheme="minorHAnsi"/>
                <w:sz w:val="12"/>
                <w:szCs w:val="12"/>
              </w:rPr>
            </w:pPr>
          </w:p>
          <w:p w14:paraId="1DA20477" w14:textId="77777777" w:rsidR="00F0029E" w:rsidRPr="00F0029E" w:rsidRDefault="00F0029E" w:rsidP="00A1519E">
            <w:pPr>
              <w:rPr>
                <w:rFonts w:cstheme="minorHAnsi"/>
                <w:b/>
                <w:bCs/>
                <w:color w:val="002060"/>
                <w:sz w:val="28"/>
                <w:szCs w:val="28"/>
              </w:rPr>
            </w:pPr>
            <w:r w:rsidRPr="00F0029E">
              <w:rPr>
                <w:rFonts w:cstheme="minorHAnsi"/>
                <w:b/>
                <w:bCs/>
                <w:color w:val="002060"/>
                <w:sz w:val="28"/>
                <w:szCs w:val="28"/>
              </w:rPr>
              <w:t xml:space="preserve">Tourism grant </w:t>
            </w:r>
            <w:r w:rsidRPr="00F0029E">
              <w:rPr>
                <w:rFonts w:cstheme="minorHAnsi"/>
                <w:b/>
                <w:bCs/>
                <w:color w:val="002060"/>
                <w:sz w:val="28"/>
                <w:szCs w:val="28"/>
              </w:rPr>
              <w:br/>
              <w:t>top-up</w:t>
            </w:r>
          </w:p>
          <w:p w14:paraId="6B9204CC" w14:textId="77777777" w:rsidR="00F0029E" w:rsidRPr="00DF5B56" w:rsidRDefault="00F0029E" w:rsidP="00A1519E">
            <w:pPr>
              <w:rPr>
                <w:rFonts w:cstheme="minorHAnsi"/>
                <w:sz w:val="12"/>
                <w:szCs w:val="12"/>
              </w:rPr>
            </w:pPr>
          </w:p>
        </w:tc>
        <w:tc>
          <w:tcPr>
            <w:tcW w:w="7371" w:type="dxa"/>
          </w:tcPr>
          <w:p w14:paraId="5BCEEF75" w14:textId="77777777" w:rsidR="00F0029E" w:rsidRDefault="00F0029E" w:rsidP="00A1519E">
            <w:pPr>
              <w:rPr>
                <w:rFonts w:cstheme="minorHAnsi"/>
                <w:sz w:val="12"/>
                <w:szCs w:val="12"/>
              </w:rPr>
            </w:pPr>
          </w:p>
          <w:p w14:paraId="2CC54455" w14:textId="77777777" w:rsidR="00F0029E" w:rsidRDefault="00F0029E" w:rsidP="00A1519E">
            <w:pPr>
              <w:spacing w:after="120"/>
              <w:rPr>
                <w:rFonts w:cstheme="minorHAnsi"/>
              </w:rPr>
            </w:pPr>
            <w:r>
              <w:rPr>
                <w:rFonts w:cstheme="minorHAnsi"/>
              </w:rPr>
              <w:t xml:space="preserve">To receive the tourism grant top-up, a business must meet </w:t>
            </w:r>
            <w:r w:rsidRPr="00516E11">
              <w:rPr>
                <w:rFonts w:cstheme="minorHAnsi"/>
                <w:b/>
                <w:bCs/>
              </w:rPr>
              <w:t>all</w:t>
            </w:r>
            <w:r>
              <w:rPr>
                <w:rFonts w:cstheme="minorHAnsi"/>
              </w:rPr>
              <w:t xml:space="preserve"> base grant eligibility criteria </w:t>
            </w:r>
            <w:r w:rsidRPr="00516E11">
              <w:rPr>
                <w:rFonts w:cstheme="minorHAnsi"/>
                <w:b/>
                <w:bCs/>
              </w:rPr>
              <w:t>and</w:t>
            </w:r>
            <w:r>
              <w:rPr>
                <w:rFonts w:cstheme="minorHAnsi"/>
              </w:rPr>
              <w:t xml:space="preserve"> declare that a majority (50% or more) of their business is tourism-related as defined in the eligibility criteria.</w:t>
            </w:r>
          </w:p>
          <w:p w14:paraId="26DB28C7" w14:textId="77777777" w:rsidR="00F0029E" w:rsidRDefault="00F0029E" w:rsidP="00A1519E">
            <w:pPr>
              <w:spacing w:after="120"/>
              <w:rPr>
                <w:rFonts w:cstheme="minorHAnsi"/>
              </w:rPr>
            </w:pPr>
            <w:r>
              <w:rPr>
                <w:rFonts w:cstheme="minorHAnsi"/>
              </w:rPr>
              <w:t xml:space="preserve">Tourism-related businesses are those that cater to persons travelling to and staying in places outside their usual environment for not more than one consecutive year for leisure business and other purposes. </w:t>
            </w:r>
          </w:p>
          <w:p w14:paraId="40B8211A" w14:textId="7E430FEA" w:rsidR="00F0029E" w:rsidRPr="00516E11" w:rsidRDefault="00F0029E" w:rsidP="00A1519E">
            <w:pPr>
              <w:spacing w:after="120"/>
              <w:rPr>
                <w:rFonts w:cstheme="minorHAnsi"/>
              </w:rPr>
            </w:pPr>
            <w:r>
              <w:rPr>
                <w:rFonts w:cstheme="minorHAnsi"/>
              </w:rPr>
              <w:t xml:space="preserve">A list of eligible tourism sector and accommodation businesses is </w:t>
            </w:r>
            <w:hyperlink r:id="rId15" w:anchor="eligibility" w:history="1">
              <w:r w:rsidRPr="00516E11">
                <w:rPr>
                  <w:rStyle w:val="Hyperlink"/>
                  <w:rFonts w:cstheme="minorHAnsi"/>
                  <w:b/>
                  <w:bCs/>
                </w:rPr>
                <w:t>on</w:t>
              </w:r>
              <w:r w:rsidRPr="00516E11">
                <w:rPr>
                  <w:rStyle w:val="Hyperlink"/>
                  <w:rFonts w:cstheme="minorHAnsi"/>
                  <w:b/>
                  <w:bCs/>
                </w:rPr>
                <w:t>l</w:t>
              </w:r>
              <w:r w:rsidRPr="00516E11">
                <w:rPr>
                  <w:rStyle w:val="Hyperlink"/>
                  <w:rFonts w:cstheme="minorHAnsi"/>
                  <w:b/>
                  <w:bCs/>
                </w:rPr>
                <w:t>ine</w:t>
              </w:r>
            </w:hyperlink>
            <w:r>
              <w:rPr>
                <w:rFonts w:cstheme="minorHAnsi"/>
              </w:rPr>
              <w:t>.</w:t>
            </w:r>
          </w:p>
        </w:tc>
      </w:tr>
    </w:tbl>
    <w:p w14:paraId="732F39B9" w14:textId="77777777" w:rsidR="00F0029E" w:rsidRDefault="00F0029E" w:rsidP="00AB6858">
      <w:pPr>
        <w:rPr>
          <w:rFonts w:cstheme="minorHAnsi"/>
        </w:rPr>
      </w:pPr>
    </w:p>
    <w:sectPr w:rsidR="00F0029E" w:rsidSect="00E94C40">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53C2" w14:textId="77777777" w:rsidR="00DF5B56" w:rsidRDefault="00DF5B56" w:rsidP="00DF5B56">
      <w:pPr>
        <w:spacing w:after="0" w:line="240" w:lineRule="auto"/>
      </w:pPr>
      <w:r>
        <w:separator/>
      </w:r>
    </w:p>
  </w:endnote>
  <w:endnote w:type="continuationSeparator" w:id="0">
    <w:p w14:paraId="2AF3B46C" w14:textId="77777777" w:rsidR="00DF5B56" w:rsidRDefault="00DF5B56"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D2E8" w14:textId="77777777" w:rsidR="0085540C" w:rsidRDefault="00855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F80F" w14:textId="6D983EE1" w:rsidR="004E2496" w:rsidRPr="00DF5B56" w:rsidRDefault="00E94C40" w:rsidP="00DF5B56">
    <w:pPr>
      <w:rPr>
        <w:rFonts w:cstheme="minorHAnsi"/>
        <w:sz w:val="18"/>
        <w:szCs w:val="18"/>
      </w:rPr>
    </w:pPr>
    <w:r w:rsidRPr="00AB6858">
      <w:rPr>
        <w:rFonts w:cstheme="minorHAnsi"/>
        <w:b/>
        <w:bCs/>
        <w:noProof/>
        <w:sz w:val="18"/>
        <w:szCs w:val="18"/>
      </w:rPr>
      <mc:AlternateContent>
        <mc:Choice Requires="wps">
          <w:drawing>
            <wp:anchor distT="45720" distB="45720" distL="114300" distR="114300" simplePos="0" relativeHeight="251663360" behindDoc="1" locked="0" layoutInCell="1" allowOverlap="1" wp14:anchorId="27110DB7" wp14:editId="0B7F689C">
              <wp:simplePos x="0" y="0"/>
              <wp:positionH relativeFrom="margin">
                <wp:posOffset>4853763</wp:posOffset>
              </wp:positionH>
              <wp:positionV relativeFrom="page">
                <wp:posOffset>9154633</wp:posOffset>
              </wp:positionV>
              <wp:extent cx="1621259" cy="4465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259" cy="446567"/>
                      </a:xfrm>
                      <a:prstGeom prst="rect">
                        <a:avLst/>
                      </a:prstGeom>
                      <a:noFill/>
                      <a:ln w="9525">
                        <a:noFill/>
                        <a:miter lim="800000"/>
                        <a:headEnd/>
                        <a:tailEnd/>
                      </a:ln>
                    </wps:spPr>
                    <wps:txbx>
                      <w:txbxContent>
                        <w:p w14:paraId="177B3EC8" w14:textId="26BD1F5F" w:rsidR="00F0029E" w:rsidRPr="004E2496" w:rsidRDefault="004E2496" w:rsidP="00F0029E">
                          <w:pPr>
                            <w:jc w:val="right"/>
                            <w:rPr>
                              <w:sz w:val="18"/>
                              <w:szCs w:val="18"/>
                            </w:rPr>
                          </w:pPr>
                          <w:r w:rsidRPr="004E2496">
                            <w:rPr>
                              <w:sz w:val="18"/>
                              <w:szCs w:val="18"/>
                            </w:rPr>
                            <w:t>Updated: January 5, 2021</w:t>
                          </w:r>
                          <w:r w:rsidR="00F0029E">
                            <w:rPr>
                              <w:sz w:val="18"/>
                              <w:szCs w:val="18"/>
                            </w:rPr>
                            <w:br/>
                            <w:t xml:space="preserve">Page </w:t>
                          </w:r>
                          <w:r w:rsidR="00F0029E" w:rsidRPr="00F0029E">
                            <w:rPr>
                              <w:sz w:val="18"/>
                              <w:szCs w:val="18"/>
                            </w:rPr>
                            <w:fldChar w:fldCharType="begin"/>
                          </w:r>
                          <w:r w:rsidR="00F0029E" w:rsidRPr="00F0029E">
                            <w:rPr>
                              <w:sz w:val="18"/>
                              <w:szCs w:val="18"/>
                            </w:rPr>
                            <w:instrText xml:space="preserve"> PAGE   \* MERGEFORMAT </w:instrText>
                          </w:r>
                          <w:r w:rsidR="00F0029E" w:rsidRPr="00F0029E">
                            <w:rPr>
                              <w:sz w:val="18"/>
                              <w:szCs w:val="18"/>
                            </w:rPr>
                            <w:fldChar w:fldCharType="separate"/>
                          </w:r>
                          <w:r w:rsidR="00F0029E" w:rsidRPr="00F0029E">
                            <w:rPr>
                              <w:noProof/>
                              <w:sz w:val="18"/>
                              <w:szCs w:val="18"/>
                            </w:rPr>
                            <w:t>1</w:t>
                          </w:r>
                          <w:r w:rsidR="00F0029E" w:rsidRPr="00F0029E">
                            <w:rPr>
                              <w:noProof/>
                              <w:sz w:val="18"/>
                              <w:szCs w:val="18"/>
                            </w:rPr>
                            <w:fldChar w:fldCharType="end"/>
                          </w:r>
                          <w:r w:rsidR="00F0029E">
                            <w:rPr>
                              <w:sz w:val="18"/>
                              <w:szCs w:val="18"/>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0DB7" id="_x0000_t202" coordsize="21600,21600" o:spt="202" path="m,l,21600r21600,l21600,xe">
              <v:stroke joinstyle="miter"/>
              <v:path gradientshapeok="t" o:connecttype="rect"/>
            </v:shapetype>
            <v:shape id="Text Box 2" o:spid="_x0000_s1026" type="#_x0000_t202" style="position:absolute;margin-left:382.2pt;margin-top:720.85pt;width:127.65pt;height:35.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" filled="f" stroked="f">
              <v:textbox>
                <w:txbxContent>
                  <w:p w14:paraId="177B3EC8" w14:textId="26BD1F5F" w:rsidR="00F0029E" w:rsidRPr="004E2496" w:rsidRDefault="004E2496" w:rsidP="00F0029E">
                    <w:pPr>
                      <w:jc w:val="right"/>
                      <w:rPr>
                        <w:sz w:val="18"/>
                        <w:szCs w:val="18"/>
                      </w:rPr>
                    </w:pPr>
                    <w:r w:rsidRPr="004E2496">
                      <w:rPr>
                        <w:sz w:val="18"/>
                        <w:szCs w:val="18"/>
                      </w:rPr>
                      <w:t>Updated: January 5, 2021</w:t>
                    </w:r>
                    <w:r w:rsidR="00F0029E">
                      <w:rPr>
                        <w:sz w:val="18"/>
                        <w:szCs w:val="18"/>
                      </w:rPr>
                      <w:br/>
                      <w:t xml:space="preserve">Page </w:t>
                    </w:r>
                    <w:r w:rsidR="00F0029E" w:rsidRPr="00F0029E">
                      <w:rPr>
                        <w:sz w:val="18"/>
                        <w:szCs w:val="18"/>
                      </w:rPr>
                      <w:fldChar w:fldCharType="begin"/>
                    </w:r>
                    <w:r w:rsidR="00F0029E" w:rsidRPr="00F0029E">
                      <w:rPr>
                        <w:sz w:val="18"/>
                        <w:szCs w:val="18"/>
                      </w:rPr>
                      <w:instrText xml:space="preserve"> PAGE   \* MERGEFORMAT </w:instrText>
                    </w:r>
                    <w:r w:rsidR="00F0029E" w:rsidRPr="00F0029E">
                      <w:rPr>
                        <w:sz w:val="18"/>
                        <w:szCs w:val="18"/>
                      </w:rPr>
                      <w:fldChar w:fldCharType="separate"/>
                    </w:r>
                    <w:r w:rsidR="00F0029E" w:rsidRPr="00F0029E">
                      <w:rPr>
                        <w:noProof/>
                        <w:sz w:val="18"/>
                        <w:szCs w:val="18"/>
                      </w:rPr>
                      <w:t>1</w:t>
                    </w:r>
                    <w:r w:rsidR="00F0029E" w:rsidRPr="00F0029E">
                      <w:rPr>
                        <w:noProof/>
                        <w:sz w:val="18"/>
                        <w:szCs w:val="18"/>
                      </w:rPr>
                      <w:fldChar w:fldCharType="end"/>
                    </w:r>
                    <w:r w:rsidR="00F0029E">
                      <w:rPr>
                        <w:sz w:val="18"/>
                        <w:szCs w:val="18"/>
                      </w:rPr>
                      <w:t xml:space="preserve"> of 2</w:t>
                    </w:r>
                  </w:p>
                </w:txbxContent>
              </v:textbox>
              <w10:wrap anchorx="margin" anchory="page"/>
            </v:shape>
          </w:pict>
        </mc:Fallback>
      </mc:AlternateContent>
    </w:r>
    <w:r w:rsidR="00AB6858" w:rsidRPr="00AB6858">
      <w:rPr>
        <w:rFonts w:cstheme="minorHAnsi"/>
        <w:b/>
        <w:bCs/>
        <w:sz w:val="18"/>
        <w:szCs w:val="18"/>
      </w:rPr>
      <w:t>Ministry of Jobs, Economic Recovery and Innovation</w:t>
    </w:r>
    <w:r w:rsidR="00AB6858">
      <w:rPr>
        <w:rFonts w:cstheme="minorHAnsi"/>
        <w:sz w:val="18"/>
        <w:szCs w:val="18"/>
      </w:rPr>
      <w:br/>
      <w:t>Small and Medium Sized Business Recovery Grant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5962" w14:textId="77777777" w:rsidR="0085540C" w:rsidRDefault="0085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FBF9F" w14:textId="77777777" w:rsidR="00DF5B56" w:rsidRDefault="00DF5B56" w:rsidP="00DF5B56">
      <w:pPr>
        <w:spacing w:after="0" w:line="240" w:lineRule="auto"/>
      </w:pPr>
      <w:r>
        <w:separator/>
      </w:r>
    </w:p>
  </w:footnote>
  <w:footnote w:type="continuationSeparator" w:id="0">
    <w:p w14:paraId="6E3C007C" w14:textId="77777777" w:rsidR="00DF5B56" w:rsidRDefault="00DF5B56" w:rsidP="00DF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1A74" w14:textId="77777777" w:rsidR="0085540C" w:rsidRDefault="0085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CFAE" w14:textId="77777777" w:rsidR="00234C5F" w:rsidRDefault="00234C5F" w:rsidP="00234C5F">
    <w:pPr>
      <w:rPr>
        <w:rFonts w:cstheme="minorHAnsi"/>
        <w:b/>
        <w:bCs/>
        <w:color w:val="000000" w:themeColor="text1"/>
        <w:sz w:val="28"/>
        <w:szCs w:val="28"/>
      </w:rPr>
    </w:pPr>
    <w:bookmarkStart w:id="1" w:name="_Hlk60745362"/>
    <w:bookmarkStart w:id="2" w:name="_Hlk60745363"/>
    <w:r>
      <w:rPr>
        <w:rFonts w:cstheme="minorHAnsi"/>
        <w:b/>
        <w:bCs/>
        <w:noProof/>
        <w:color w:val="000000" w:themeColor="text1"/>
        <w:sz w:val="28"/>
        <w:szCs w:val="28"/>
      </w:rPr>
      <w:drawing>
        <wp:anchor distT="0" distB="0" distL="114300" distR="114300" simplePos="0" relativeHeight="251665408" behindDoc="1" locked="0" layoutInCell="1" allowOverlap="1" wp14:anchorId="1BF91270" wp14:editId="3D450F02">
          <wp:simplePos x="0" y="0"/>
          <wp:positionH relativeFrom="page">
            <wp:align>left</wp:align>
          </wp:positionH>
          <wp:positionV relativeFrom="paragraph">
            <wp:posOffset>-447675</wp:posOffset>
          </wp:positionV>
          <wp:extent cx="7812741"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 1.png"/>
                  <pic:cNvPicPr/>
                </pic:nvPicPr>
                <pic:blipFill>
                  <a:blip r:embed="rId1">
                    <a:extLst>
                      <a:ext uri="{28A0092B-C50C-407E-A947-70E740481C1C}">
                        <a14:useLocalDpi xmlns:a14="http://schemas.microsoft.com/office/drawing/2010/main" val="0"/>
                      </a:ext>
                    </a:extLst>
                  </a:blip>
                  <a:stretch>
                    <a:fillRect/>
                  </a:stretch>
                </pic:blipFill>
                <pic:spPr>
                  <a:xfrm>
                    <a:off x="0" y="0"/>
                    <a:ext cx="7812741" cy="632460"/>
                  </a:xfrm>
                  <a:prstGeom prst="rect">
                    <a:avLst/>
                  </a:prstGeom>
                </pic:spPr>
              </pic:pic>
            </a:graphicData>
          </a:graphic>
          <wp14:sizeRelH relativeFrom="page">
            <wp14:pctWidth>0</wp14:pctWidth>
          </wp14:sizeRelH>
          <wp14:sizeRelV relativeFrom="page">
            <wp14:pctHeight>0</wp14:pctHeight>
          </wp14:sizeRelV>
        </wp:anchor>
      </w:drawing>
    </w:r>
  </w:p>
  <w:p w14:paraId="1641758E" w14:textId="45931EC8" w:rsidR="00B34177" w:rsidRPr="00234C5F" w:rsidRDefault="00234C5F" w:rsidP="00234C5F">
    <w:pPr>
      <w:rPr>
        <w:rFonts w:cstheme="minorHAnsi"/>
        <w:b/>
        <w:bCs/>
        <w:sz w:val="8"/>
        <w:szCs w:val="8"/>
      </w:rPr>
    </w:pPr>
    <w:r w:rsidRPr="00E94C40">
      <w:rPr>
        <w:rFonts w:cstheme="minorHAnsi"/>
        <w:b/>
        <w:bCs/>
        <w:color w:val="002060"/>
        <w:sz w:val="36"/>
        <w:szCs w:val="36"/>
      </w:rPr>
      <w:t>Small and Medium Sized Business Recovery Grant Program</w:t>
    </w:r>
    <w:r w:rsidRPr="00AB6858">
      <w:rPr>
        <w:rFonts w:cstheme="minorHAnsi"/>
        <w:b/>
        <w:bCs/>
        <w:color w:val="000000" w:themeColor="text1"/>
        <w:sz w:val="28"/>
        <w:szCs w:val="28"/>
      </w:rPr>
      <w:br/>
    </w:r>
    <w:r w:rsidRPr="00E94C40">
      <w:rPr>
        <w:rFonts w:cstheme="minorHAnsi"/>
        <w:i/>
        <w:iCs/>
        <w:color w:val="000000" w:themeColor="text1"/>
        <w:sz w:val="24"/>
        <w:szCs w:val="24"/>
      </w:rPr>
      <w:t>Fact Sheet for MLAs and Constituency Offices</w:t>
    </w:r>
    <w:r w:rsidRPr="00EA1AB0">
      <w:rPr>
        <w:rFonts w:cstheme="minorHAnsi"/>
        <w:color w:val="000000" w:themeColor="text1"/>
        <w:sz w:val="36"/>
        <w:szCs w:val="36"/>
      </w:rPr>
      <w:br/>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9687" w14:textId="77777777" w:rsidR="0085540C" w:rsidRDefault="0085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6F5"/>
    <w:multiLevelType w:val="hybridMultilevel"/>
    <w:tmpl w:val="5AFE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7D68BC"/>
    <w:multiLevelType w:val="hybridMultilevel"/>
    <w:tmpl w:val="9252F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21517C"/>
    <w:multiLevelType w:val="hybridMultilevel"/>
    <w:tmpl w:val="7D84A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AF"/>
    <w:rsid w:val="0000562B"/>
    <w:rsid w:val="00032C59"/>
    <w:rsid w:val="00047AB4"/>
    <w:rsid w:val="0007028C"/>
    <w:rsid w:val="00152997"/>
    <w:rsid w:val="00183637"/>
    <w:rsid w:val="00234C5F"/>
    <w:rsid w:val="00237EE6"/>
    <w:rsid w:val="002912D6"/>
    <w:rsid w:val="00395C3A"/>
    <w:rsid w:val="003F7F31"/>
    <w:rsid w:val="004E2496"/>
    <w:rsid w:val="00516E11"/>
    <w:rsid w:val="00576D0A"/>
    <w:rsid w:val="005937E2"/>
    <w:rsid w:val="005F58EF"/>
    <w:rsid w:val="006703CA"/>
    <w:rsid w:val="006C5B3C"/>
    <w:rsid w:val="00713D81"/>
    <w:rsid w:val="00717914"/>
    <w:rsid w:val="007A0825"/>
    <w:rsid w:val="0085540C"/>
    <w:rsid w:val="008D656A"/>
    <w:rsid w:val="00A0650F"/>
    <w:rsid w:val="00AB6858"/>
    <w:rsid w:val="00B34177"/>
    <w:rsid w:val="00B444F3"/>
    <w:rsid w:val="00BB5C3A"/>
    <w:rsid w:val="00C90428"/>
    <w:rsid w:val="00CB469B"/>
    <w:rsid w:val="00CC43DF"/>
    <w:rsid w:val="00DD3A4D"/>
    <w:rsid w:val="00DF5B56"/>
    <w:rsid w:val="00E577AF"/>
    <w:rsid w:val="00E727E3"/>
    <w:rsid w:val="00E94C40"/>
    <w:rsid w:val="00EA1AB0"/>
    <w:rsid w:val="00F0029E"/>
    <w:rsid w:val="00FD2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B1A847"/>
  <w15:chartTrackingRefBased/>
  <w15:docId w15:val="{33102D28-BA5C-4346-AC6A-298CBD57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0A"/>
    <w:rPr>
      <w:rFonts w:ascii="Segoe UI" w:hAnsi="Segoe UI" w:cs="Segoe UI"/>
      <w:sz w:val="18"/>
      <w:szCs w:val="18"/>
    </w:rPr>
  </w:style>
  <w:style w:type="paragraph" w:styleId="Header">
    <w:name w:val="header"/>
    <w:basedOn w:val="Normal"/>
    <w:link w:val="HeaderChar"/>
    <w:uiPriority w:val="99"/>
    <w:unhideWhenUsed/>
    <w:rsid w:val="00DF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56"/>
  </w:style>
  <w:style w:type="paragraph" w:styleId="Footer">
    <w:name w:val="footer"/>
    <w:basedOn w:val="Normal"/>
    <w:link w:val="FooterChar"/>
    <w:uiPriority w:val="99"/>
    <w:unhideWhenUsed/>
    <w:rsid w:val="00DF5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56"/>
  </w:style>
  <w:style w:type="character" w:styleId="Hyperlink">
    <w:name w:val="Hyperlink"/>
    <w:basedOn w:val="DefaultParagraphFont"/>
    <w:uiPriority w:val="99"/>
    <w:unhideWhenUsed/>
    <w:rsid w:val="00CC43DF"/>
    <w:rPr>
      <w:color w:val="0563C1" w:themeColor="hyperlink"/>
      <w:u w:val="single"/>
    </w:rPr>
  </w:style>
  <w:style w:type="character" w:styleId="UnresolvedMention">
    <w:name w:val="Unresolved Mention"/>
    <w:basedOn w:val="DefaultParagraphFont"/>
    <w:uiPriority w:val="99"/>
    <w:semiHidden/>
    <w:unhideWhenUsed/>
    <w:rsid w:val="00CC43DF"/>
    <w:rPr>
      <w:color w:val="605E5C"/>
      <w:shd w:val="clear" w:color="auto" w:fill="E1DFDD"/>
    </w:rPr>
  </w:style>
  <w:style w:type="paragraph" w:styleId="ListParagraph">
    <w:name w:val="List Paragraph"/>
    <w:basedOn w:val="Normal"/>
    <w:uiPriority w:val="34"/>
    <w:qFormat/>
    <w:rsid w:val="00B34177"/>
    <w:pPr>
      <w:ind w:left="720"/>
      <w:contextualSpacing/>
    </w:pPr>
  </w:style>
  <w:style w:type="character" w:styleId="CommentReference">
    <w:name w:val="annotation reference"/>
    <w:basedOn w:val="DefaultParagraphFont"/>
    <w:uiPriority w:val="99"/>
    <w:semiHidden/>
    <w:unhideWhenUsed/>
    <w:rsid w:val="00516E11"/>
    <w:rPr>
      <w:sz w:val="16"/>
      <w:szCs w:val="16"/>
    </w:rPr>
  </w:style>
  <w:style w:type="paragraph" w:styleId="CommentText">
    <w:name w:val="annotation text"/>
    <w:basedOn w:val="Normal"/>
    <w:link w:val="CommentTextChar"/>
    <w:uiPriority w:val="99"/>
    <w:semiHidden/>
    <w:unhideWhenUsed/>
    <w:rsid w:val="00516E11"/>
    <w:pPr>
      <w:spacing w:line="240" w:lineRule="auto"/>
    </w:pPr>
    <w:rPr>
      <w:sz w:val="20"/>
      <w:szCs w:val="20"/>
    </w:rPr>
  </w:style>
  <w:style w:type="character" w:customStyle="1" w:styleId="CommentTextChar">
    <w:name w:val="Comment Text Char"/>
    <w:basedOn w:val="DefaultParagraphFont"/>
    <w:link w:val="CommentText"/>
    <w:uiPriority w:val="99"/>
    <w:semiHidden/>
    <w:rsid w:val="00516E11"/>
    <w:rPr>
      <w:sz w:val="20"/>
      <w:szCs w:val="20"/>
    </w:rPr>
  </w:style>
  <w:style w:type="paragraph" w:styleId="CommentSubject">
    <w:name w:val="annotation subject"/>
    <w:basedOn w:val="CommentText"/>
    <w:next w:val="CommentText"/>
    <w:link w:val="CommentSubjectChar"/>
    <w:uiPriority w:val="99"/>
    <w:semiHidden/>
    <w:unhideWhenUsed/>
    <w:rsid w:val="00516E11"/>
    <w:rPr>
      <w:b/>
      <w:bCs/>
    </w:rPr>
  </w:style>
  <w:style w:type="character" w:customStyle="1" w:styleId="CommentSubjectChar">
    <w:name w:val="Comment Subject Char"/>
    <w:basedOn w:val="CommentTextChar"/>
    <w:link w:val="CommentSubject"/>
    <w:uiPriority w:val="99"/>
    <w:semiHidden/>
    <w:rsid w:val="00516E11"/>
    <w:rPr>
      <w:b/>
      <w:bCs/>
      <w:sz w:val="20"/>
      <w:szCs w:val="20"/>
    </w:rPr>
  </w:style>
  <w:style w:type="paragraph" w:styleId="Revision">
    <w:name w:val="Revision"/>
    <w:hidden/>
    <w:uiPriority w:val="99"/>
    <w:semiHidden/>
    <w:rsid w:val="00B444F3"/>
    <w:pPr>
      <w:spacing w:after="0" w:line="240" w:lineRule="auto"/>
    </w:pPr>
  </w:style>
  <w:style w:type="character" w:styleId="FollowedHyperlink">
    <w:name w:val="FollowedHyperlink"/>
    <w:basedOn w:val="DefaultParagraphFont"/>
    <w:uiPriority w:val="99"/>
    <w:semiHidden/>
    <w:unhideWhenUsed/>
    <w:rsid w:val="00183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sinessRecoveryGrantProgram@gov.bc.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2.gov.bc.ca/gov/content/economic-recovery/business-recovery-gr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gov/content/economic-recovery/business-recovery-grant" TargetMode="External"/><Relationship Id="rId5" Type="http://schemas.openxmlformats.org/officeDocument/2006/relationships/styles" Target="styles.xml"/><Relationship Id="rId15" Type="http://schemas.openxmlformats.org/officeDocument/2006/relationships/hyperlink" Target="https://www2.gov.bc.ca/gov/content/economic-recovery/business-recovery-grant" TargetMode="External"/><Relationship Id="rId23" Type="http://schemas.openxmlformats.org/officeDocument/2006/relationships/theme" Target="theme/theme1.xml"/><Relationship Id="rId10" Type="http://schemas.openxmlformats.org/officeDocument/2006/relationships/hyperlink" Target="https://www2.gov.bc.ca/gov/content/economic-recovery/business-recovery-gran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ov.bc.ca/gov/content/economic-recovery/business-recovery-gra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Order xmlns="0f749496-4cb7-435e-ab2f-91b91dc3703a">180221.25</DisplayOrder>
    <Item xmlns="0f749496-4cb7-435e-ab2f-91b91dc370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7FF7DA70B3348A3ED9EE9F9DF8C0B" ma:contentTypeVersion="" ma:contentTypeDescription="Create a new document." ma:contentTypeScope="" ma:versionID="3c05cf0074289e111cb66b048973338e">
  <xsd:schema xmlns:xsd="http://www.w3.org/2001/XMLSchema" xmlns:xs="http://www.w3.org/2001/XMLSchema" xmlns:p="http://schemas.microsoft.com/office/2006/metadata/properties" xmlns:ns2="3aaeb8ea-11c5-42a3-82a0-f4386a047b89" xmlns:ns3="0f749496-4cb7-435e-ab2f-91b91dc3703a" targetNamespace="http://schemas.microsoft.com/office/2006/metadata/properties" ma:root="true" ma:fieldsID="742d49199de90542586acdcdfe4cb912" ns2:_="" ns3:_="">
    <xsd:import namespace="3aaeb8ea-11c5-42a3-82a0-f4386a047b89"/>
    <xsd:import namespace="0f749496-4cb7-435e-ab2f-91b91dc3703a"/>
    <xsd:element name="properties">
      <xsd:complexType>
        <xsd:sequence>
          <xsd:element name="documentManagement">
            <xsd:complexType>
              <xsd:all>
                <xsd:element ref="ns2:SharedWithUsers" minOccurs="0"/>
                <xsd:element ref="ns3:DisplayOrder" minOccurs="0"/>
                <xsd:element ref="ns3: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eb8ea-11c5-42a3-82a0-f4386a047b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749496-4cb7-435e-ab2f-91b91dc3703a" elementFormDefault="qualified">
    <xsd:import namespace="http://schemas.microsoft.com/office/2006/documentManagement/types"/>
    <xsd:import namespace="http://schemas.microsoft.com/office/infopath/2007/PartnerControls"/>
    <xsd:element name="DisplayOrder" ma:index="9" nillable="true" ma:displayName="DisplayOrder" ma:decimals="5" ma:default="0" ma:internalName="DisplayOrder">
      <xsd:simpleType>
        <xsd:restriction base="dms:Number"/>
      </xsd:simpleType>
    </xsd:element>
    <xsd:element name="Item" ma:index="10" nillable="true" ma:displayName="Item" ma:indexed="true" ma:list="{7ef52778-b5be-451c-b664-9e14e67fd35d}" ma:internalName="Item"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A4798-2588-4308-BA96-18DA20E940A4}">
  <ds:schemaRefs>
    <ds:schemaRef ds:uri="3aaeb8ea-11c5-42a3-82a0-f4386a047b89"/>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0f749496-4cb7-435e-ab2f-91b91dc3703a"/>
    <ds:schemaRef ds:uri="http://purl.org/dc/terms/"/>
    <ds:schemaRef ds:uri="http://purl.org/dc/elements/1.1/"/>
  </ds:schemaRefs>
</ds:datastoreItem>
</file>

<file path=customXml/itemProps2.xml><?xml version="1.0" encoding="utf-8"?>
<ds:datastoreItem xmlns:ds="http://schemas.openxmlformats.org/officeDocument/2006/customXml" ds:itemID="{1CA2C515-536E-40F7-AA8D-663C373D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eb8ea-11c5-42a3-82a0-f4386a047b89"/>
    <ds:schemaRef ds:uri="0f749496-4cb7-435e-ab2f-91b91dc37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2264-7A9A-4631-9FF6-67FA9671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MLA Fact Sheet (2 pages) - MLA Recovery Grant Package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MLA Fact Sheet (2 pages) - MLA Recovery Grant Package </dc:title>
  <dc:subject/>
  <dc:creator>Leckie, Ryley JEDC:EX</dc:creator>
  <cp:keywords/>
  <dc:description/>
  <cp:lastModifiedBy>Cameron, Tara D JEDC:EX</cp:lastModifiedBy>
  <cp:revision>4</cp:revision>
  <cp:lastPrinted>2021-01-06T23:05:00Z</cp:lastPrinted>
  <dcterms:created xsi:type="dcterms:W3CDTF">2021-01-06T17:44:00Z</dcterms:created>
  <dcterms:modified xsi:type="dcterms:W3CDTF">2021-01-07T18:22:00Z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0x01010039E7FF7DA70B3348A3ED9EE9F9DF8C0B</vt:lpwstr>
  </property>
</Properties>
</file>